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793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79336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40" w:type="dxa"/>
        <w:tblCellMar>
          <w:top w:w="0" w:type="dxa"/>
          <w:left w:w="0" w:type="dxa"/>
          <w:bottom w:w="0" w:type="dxa"/>
          <w:right w:w="0" w:type="dxa"/>
        </w:tblCellMar>
      </w:tblPr>
      <w:tr>
        <w:trPr>
          <w:trHeight w:val="172"/>
        </w:trPr>
        <w:tc>
          <w:tcPr>
            <w:tcW w:w="2180" w:type="dxa"/>
            <w:vAlign w:val="bottom"/>
            <w:gridSpan w:val="4"/>
          </w:tcPr>
          <w:p>
            <w:pPr>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1720" w:type="dxa"/>
            <w:vAlign w:val="bottom"/>
          </w:tcPr>
          <w:p>
            <w:pPr>
              <w:spacing w:after="0"/>
              <w:rPr>
                <w:sz w:val="14"/>
                <w:szCs w:val="14"/>
                <w:color w:val="auto"/>
              </w:rPr>
            </w:pPr>
          </w:p>
        </w:tc>
        <w:tc>
          <w:tcPr>
            <w:tcW w:w="200" w:type="dxa"/>
            <w:vAlign w:val="bottom"/>
            <w:gridSpan w:val="3"/>
          </w:tcPr>
          <w:p>
            <w:pPr>
              <w:ind w:left="120"/>
              <w:spacing w:after="0"/>
              <w:rPr>
                <w:sz w:val="20"/>
                <w:szCs w:val="20"/>
                <w:color w:val="auto"/>
              </w:rPr>
            </w:pPr>
            <w:r>
              <w:rPr>
                <w:rFonts w:ascii="Arial" w:cs="Arial" w:eastAsia="Arial" w:hAnsi="Arial"/>
                <w:sz w:val="9"/>
                <w:szCs w:val="9"/>
                <w:color w:val="auto"/>
                <w:w w:val="79"/>
              </w:rPr>
              <w:t>2.</w:t>
            </w:r>
          </w:p>
        </w:tc>
        <w:tc>
          <w:tcPr>
            <w:tcW w:w="3880" w:type="dxa"/>
            <w:vAlign w:val="bottom"/>
            <w:gridSpan w:val="2"/>
          </w:tcPr>
          <w:p>
            <w:pPr>
              <w:ind w:left="20"/>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96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Pineci Roy</w:t>
              </w:r>
            </w:hyperlink>
          </w:p>
        </w:tc>
        <w:tc>
          <w:tcPr>
            <w:tcW w:w="1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60" w:type="dxa"/>
            <w:vAlign w:val="bottom"/>
            <w:gridSpan w:val="3"/>
          </w:tcPr>
          <w:p>
            <w:pPr>
              <w:spacing w:after="0" w:line="126" w:lineRule="exact"/>
              <w:rPr>
                <w:rFonts w:ascii="Arial" w:cs="Arial" w:eastAsia="Arial" w:hAnsi="Arial"/>
                <w:sz w:val="14"/>
                <w:szCs w:val="14"/>
                <w:color w:val="0000EE"/>
              </w:rPr>
            </w:pPr>
            <w:hyperlink r:id="rId13">
              <w:r>
                <w:rPr>
                  <w:rFonts w:ascii="Arial" w:cs="Arial" w:eastAsia="Arial" w:hAnsi="Arial"/>
                  <w:sz w:val="14"/>
                  <w:szCs w:val="14"/>
                  <w:color w:val="0000EE"/>
                </w:rPr>
                <w:t xml:space="preserve">California Resources Corp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CRC</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620" w:type="dxa"/>
            <w:vAlign w:val="bottom"/>
            <w:tcBorders>
              <w:top w:val="single" w:sz="8" w:color="0000EE"/>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96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1180" w:type="dxa"/>
            <w:vAlign w:val="bottom"/>
            <w:vMerge w:val="restart"/>
          </w:tcPr>
          <w:p>
            <w:pPr>
              <w:ind w:left="340"/>
              <w:spacing w:after="0"/>
              <w:rPr>
                <w:sz w:val="20"/>
                <w:szCs w:val="20"/>
                <w:color w:val="auto"/>
              </w:rPr>
            </w:pPr>
            <w:r>
              <w:rPr>
                <w:rFonts w:ascii="Arial" w:cs="Arial" w:eastAsia="Arial" w:hAnsi="Arial"/>
                <w:sz w:val="9"/>
                <w:szCs w:val="9"/>
                <w:color w:val="auto"/>
              </w:rPr>
              <w:t>(First)</w:t>
            </w:r>
          </w:p>
        </w:tc>
        <w:tc>
          <w:tcPr>
            <w:tcW w:w="1720" w:type="dxa"/>
            <w:vAlign w:val="bottom"/>
            <w:vMerge w:val="restart"/>
          </w:tcPr>
          <w:p>
            <w:pPr>
              <w:ind w:left="440"/>
              <w:spacing w:after="0"/>
              <w:rPr>
                <w:sz w:val="20"/>
                <w:szCs w:val="20"/>
                <w:color w:val="auto"/>
              </w:rPr>
            </w:pPr>
            <w:r>
              <w:rPr>
                <w:rFonts w:ascii="Arial" w:cs="Arial" w:eastAsia="Arial" w:hAnsi="Arial"/>
                <w:sz w:val="9"/>
                <w:szCs w:val="9"/>
                <w:color w:val="auto"/>
              </w:rPr>
              <w:t>(Middle)</w:t>
            </w:r>
          </w:p>
        </w:tc>
        <w:tc>
          <w:tcPr>
            <w:tcW w:w="6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200" w:type="dxa"/>
            <w:vAlign w:val="bottom"/>
            <w:gridSpan w:val="3"/>
            <w:vMerge w:val="restart"/>
          </w:tcPr>
          <w:p>
            <w:pPr>
              <w:ind w:left="120"/>
              <w:spacing w:after="0"/>
              <w:rPr>
                <w:sz w:val="20"/>
                <w:szCs w:val="20"/>
                <w:color w:val="auto"/>
              </w:rPr>
            </w:pPr>
            <w:r>
              <w:rPr>
                <w:rFonts w:ascii="Arial" w:cs="Arial" w:eastAsia="Arial" w:hAnsi="Arial"/>
                <w:sz w:val="9"/>
                <w:szCs w:val="9"/>
                <w:color w:val="auto"/>
                <w:w w:val="79"/>
              </w:rPr>
              <w:t>3.</w:t>
            </w:r>
          </w:p>
        </w:tc>
        <w:tc>
          <w:tcPr>
            <w:tcW w:w="3880" w:type="dxa"/>
            <w:vAlign w:val="bottom"/>
            <w:gridSpan w:val="2"/>
            <w:vMerge w:val="restart"/>
          </w:tcPr>
          <w:p>
            <w:pPr>
              <w:ind w:left="20"/>
              <w:spacing w:after="0"/>
              <w:rPr>
                <w:sz w:val="20"/>
                <w:szCs w:val="20"/>
                <w:color w:val="auto"/>
              </w:rPr>
            </w:pPr>
            <w:r>
              <w:rPr>
                <w:rFonts w:ascii="Arial" w:cs="Arial" w:eastAsia="Arial" w:hAnsi="Arial"/>
                <w:sz w:val="9"/>
                <w:szCs w:val="9"/>
                <w:color w:val="auto"/>
              </w:rPr>
              <w:t>Date of Earliest Transaction (Month/Day/Year)</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3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 w:type="dxa"/>
            <w:vAlign w:val="bottom"/>
          </w:tcPr>
          <w:p>
            <w:pPr>
              <w:spacing w:after="0"/>
              <w:rPr>
                <w:sz w:val="13"/>
                <w:szCs w:val="13"/>
                <w:color w:val="auto"/>
              </w:rPr>
            </w:pPr>
          </w:p>
        </w:tc>
        <w:tc>
          <w:tcPr>
            <w:tcW w:w="2140" w:type="dxa"/>
            <w:vAlign w:val="bottom"/>
            <w:gridSpan w:val="3"/>
          </w:tcPr>
          <w:p>
            <w:pPr>
              <w:spacing w:after="0"/>
              <w:rPr>
                <w:sz w:val="20"/>
                <w:szCs w:val="20"/>
                <w:color w:val="auto"/>
              </w:rPr>
            </w:pPr>
            <w:r>
              <w:rPr>
                <w:rFonts w:ascii="Arial" w:cs="Arial" w:eastAsia="Arial" w:hAnsi="Arial"/>
                <w:sz w:val="12"/>
                <w:szCs w:val="12"/>
                <w:color w:val="0000FF"/>
              </w:rPr>
              <w:t>9200 OAKDALE AVENUE</w:t>
            </w:r>
          </w:p>
        </w:tc>
        <w:tc>
          <w:tcPr>
            <w:tcW w:w="1720" w:type="dxa"/>
            <w:vAlign w:val="bottom"/>
          </w:tcPr>
          <w:p>
            <w:pPr>
              <w:spacing w:after="0"/>
              <w:rPr>
                <w:sz w:val="13"/>
                <w:szCs w:val="13"/>
                <w:color w:val="auto"/>
              </w:rPr>
            </w:pPr>
          </w:p>
        </w:tc>
        <w:tc>
          <w:tcPr>
            <w:tcW w:w="1660" w:type="dxa"/>
            <w:vAlign w:val="bottom"/>
            <w:gridSpan w:val="4"/>
          </w:tcPr>
          <w:p>
            <w:pPr>
              <w:ind w:left="120"/>
              <w:spacing w:after="0"/>
              <w:rPr>
                <w:sz w:val="20"/>
                <w:szCs w:val="20"/>
                <w:color w:val="auto"/>
              </w:rPr>
            </w:pPr>
            <w:r>
              <w:rPr>
                <w:rFonts w:ascii="Arial" w:cs="Arial" w:eastAsia="Arial" w:hAnsi="Arial"/>
                <w:sz w:val="12"/>
                <w:szCs w:val="12"/>
                <w:color w:val="0000FF"/>
              </w:rPr>
              <w:t>05/09/2017</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
        <w:spacing w:after="0"/>
        <w:rPr>
          <w:sz w:val="20"/>
          <w:szCs w:val="20"/>
          <w:color w:val="auto"/>
        </w:rPr>
      </w:pPr>
      <w:r>
        <w:rPr>
          <w:rFonts w:ascii="Arial" w:cs="Arial" w:eastAsia="Arial" w:hAnsi="Arial"/>
          <w:sz w:val="12"/>
          <w:szCs w:val="12"/>
          <w:color w:val="0000FF"/>
        </w:rPr>
        <w:t>SUITE 900</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2" w:right="1520" w:firstLine="2"/>
        <w:spacing w:after="0" w:line="239" w:lineRule="auto"/>
        <w:tabs>
          <w:tab w:leader="none" w:pos="98" w:val="left"/>
        </w:tabs>
        <w:numPr>
          <w:ilvl w:val="0"/>
          <w:numId w:val="1"/>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0"/>
          <w:szCs w:val="20"/>
          <w:color w:val="auto"/>
        </w:rPr>
      </w:pPr>
    </w:p>
    <w:p>
      <w:pPr>
        <w:ind w:left="538"/>
        <w:spacing w:after="0"/>
        <w:tabs>
          <w:tab w:leader="none" w:pos="2177"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18"/>
        <w:spacing w:after="0"/>
        <w:tabs>
          <w:tab w:leader="none" w:pos="517" w:val="left"/>
          <w:tab w:leader="none" w:pos="2177"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0"/>
          <w:szCs w:val="20"/>
          <w:color w:val="auto"/>
        </w:rPr>
      </w:pPr>
    </w:p>
    <w:p>
      <w:pPr>
        <w:jc w:val="center"/>
        <w:ind w:right="62"/>
        <w:spacing w:after="0"/>
        <w:rPr>
          <w:sz w:val="20"/>
          <w:szCs w:val="20"/>
          <w:color w:val="auto"/>
        </w:rPr>
      </w:pPr>
      <w:r>
        <w:rPr>
          <w:rFonts w:ascii="Arial" w:cs="Arial" w:eastAsia="Arial" w:hAnsi="Arial"/>
          <w:sz w:val="12"/>
          <w:szCs w:val="12"/>
          <w:color w:val="0000FF"/>
        </w:rPr>
        <w:t>EVP - Finance</w:t>
      </w:r>
    </w:p>
    <w:p>
      <w:pPr>
        <w:spacing w:after="0" w:line="397" w:lineRule="exact"/>
        <w:rPr>
          <w:sz w:val="20"/>
          <w:szCs w:val="20"/>
          <w:color w:val="auto"/>
        </w:rPr>
      </w:pPr>
    </w:p>
    <w:p>
      <w:pPr>
        <w:sectPr>
          <w:pgSz w:w="11900" w:h="16838" w:orient="portrait"/>
          <w:cols w:equalWidth="0" w:num="2">
            <w:col w:w="8020" w:space="42"/>
            <w:col w:w="3418"/>
          </w:cols>
          <w:pgMar w:left="220" w:top="197" w:right="19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80" w:type="dxa"/>
            <w:vAlign w:val="bottom"/>
          </w:tcPr>
          <w:p>
            <w:pPr>
              <w:spacing w:after="0"/>
              <w:rPr>
                <w:sz w:val="3"/>
                <w:szCs w:val="3"/>
                <w:color w:val="auto"/>
              </w:rPr>
            </w:pPr>
          </w:p>
        </w:tc>
        <w:tc>
          <w:tcPr>
            <w:tcW w:w="12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80" w:type="dxa"/>
            <w:vAlign w:val="bottom"/>
            <w:shd w:val="clear" w:color="auto" w:fill="9A9A9A"/>
          </w:tcPr>
          <w:p>
            <w:pPr>
              <w:spacing w:after="0"/>
              <w:rPr>
                <w:sz w:val="3"/>
                <w:szCs w:val="3"/>
                <w:color w:val="auto"/>
              </w:rPr>
            </w:pPr>
          </w:p>
        </w:tc>
        <w:tc>
          <w:tcPr>
            <w:tcW w:w="60" w:type="dxa"/>
            <w:vAlign w:val="bottom"/>
          </w:tcPr>
          <w:p>
            <w:pPr>
              <w:spacing w:after="0"/>
              <w:rPr>
                <w:sz w:val="3"/>
                <w:szCs w:val="3"/>
                <w:color w:val="auto"/>
              </w:rPr>
            </w:pPr>
          </w:p>
        </w:tc>
        <w:tc>
          <w:tcPr>
            <w:tcW w:w="268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9"/>
                <w:szCs w:val="9"/>
                <w:color w:val="auto"/>
              </w:rPr>
              <w:t>4. If Amendment, Date of Original Filed (Month/Day/Year)</w:t>
            </w:r>
          </w:p>
        </w:tc>
        <w:tc>
          <w:tcPr>
            <w:tcW w:w="380" w:type="dxa"/>
            <w:vAlign w:val="bottom"/>
            <w:tcBorders>
              <w:top w:val="single" w:sz="8" w:color="2C2C2C"/>
            </w:tcBorders>
          </w:tcPr>
          <w:p>
            <w:pPr>
              <w:spacing w:after="0"/>
              <w:rPr>
                <w:sz w:val="3"/>
                <w:szCs w:val="3"/>
                <w:color w:val="auto"/>
              </w:rPr>
            </w:pPr>
          </w:p>
        </w:tc>
        <w:tc>
          <w:tcPr>
            <w:tcW w:w="620" w:type="dxa"/>
            <w:vAlign w:val="bottom"/>
            <w:tcBorders>
              <w:top w:val="single" w:sz="8" w:color="2C2C2C"/>
            </w:tcBorders>
          </w:tcPr>
          <w:p>
            <w:pPr>
              <w:spacing w:after="0"/>
              <w:rPr>
                <w:sz w:val="3"/>
                <w:szCs w:val="3"/>
                <w:color w:val="auto"/>
              </w:rPr>
            </w:pPr>
          </w:p>
        </w:tc>
        <w:tc>
          <w:tcPr>
            <w:tcW w:w="2960" w:type="dxa"/>
            <w:vAlign w:val="bottom"/>
            <w:tcBorders>
              <w:top w:val="single" w:sz="8" w:color="2C2C2C"/>
            </w:tcBorders>
            <w:gridSpan w:val="7"/>
            <w:vMerge w:val="restart"/>
          </w:tcPr>
          <w:p>
            <w:pPr>
              <w:ind w:left="38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Borders>
              <w:top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28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80" w:type="dxa"/>
            <w:vAlign w:val="bottom"/>
            <w:gridSpan w:val="7"/>
            <w:vMerge w:val="continue"/>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gridSpan w:val="2"/>
            <w:vMerge w:val="restart"/>
          </w:tcPr>
          <w:p>
            <w:pPr>
              <w:ind w:left="62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4"/>
                <w:szCs w:val="4"/>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2"/>
                <w:szCs w:val="12"/>
                <w:color w:val="0000FF"/>
              </w:rPr>
              <w:t>LOS ANGELES</w:t>
            </w:r>
          </w:p>
        </w:tc>
        <w:tc>
          <w:tcPr>
            <w:tcW w:w="760" w:type="dxa"/>
            <w:vAlign w:val="bottom"/>
            <w:vMerge w:val="restart"/>
          </w:tcPr>
          <w:p>
            <w:pPr>
              <w:ind w:left="100"/>
              <w:spacing w:after="0"/>
              <w:rPr>
                <w:sz w:val="20"/>
                <w:szCs w:val="20"/>
                <w:color w:val="auto"/>
              </w:rPr>
            </w:pPr>
            <w:r>
              <w:rPr>
                <w:rFonts w:ascii="Arial" w:cs="Arial" w:eastAsia="Arial" w:hAnsi="Arial"/>
                <w:sz w:val="12"/>
                <w:szCs w:val="12"/>
                <w:color w:val="0000FF"/>
              </w:rPr>
              <w:t>CA</w:t>
            </w:r>
          </w:p>
        </w:tc>
        <w:tc>
          <w:tcPr>
            <w:tcW w:w="1440" w:type="dxa"/>
            <w:vAlign w:val="bottom"/>
            <w:gridSpan w:val="2"/>
            <w:vMerge w:val="restart"/>
          </w:tcPr>
          <w:p>
            <w:pPr>
              <w:ind w:left="620"/>
              <w:spacing w:after="0"/>
              <w:rPr>
                <w:sz w:val="20"/>
                <w:szCs w:val="20"/>
                <w:color w:val="auto"/>
              </w:rPr>
            </w:pPr>
            <w:r>
              <w:rPr>
                <w:rFonts w:ascii="Arial" w:cs="Arial" w:eastAsia="Arial" w:hAnsi="Arial"/>
                <w:sz w:val="12"/>
                <w:szCs w:val="12"/>
                <w:color w:val="0000FF"/>
              </w:rPr>
              <w:t>91311</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9"/>
                <w:szCs w:val="9"/>
                <w:color w:val="auto"/>
              </w:rPr>
              <w:t>(City)</w:t>
            </w:r>
          </w:p>
        </w:tc>
        <w:tc>
          <w:tcPr>
            <w:tcW w:w="760" w:type="dxa"/>
            <w:vAlign w:val="bottom"/>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940" w:type="dxa"/>
            <w:vAlign w:val="bottom"/>
            <w:tcBorders>
              <w:bottom w:val="single" w:sz="8" w:color="2C2C2C"/>
            </w:tcBorders>
            <w:gridSpan w:val="7"/>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4"/>
          </w:tcPr>
          <w:p>
            <w:pPr>
              <w:jc w:val="center"/>
              <w:ind w:right="46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2"/>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5"/>
          </w:tcPr>
          <w:p>
            <w:pPr>
              <w:ind w:left="16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00" w:type="dxa"/>
            <w:vAlign w:val="bottom"/>
            <w:gridSpan w:val="2"/>
          </w:tcPr>
          <w:p>
            <w:pPr>
              <w:ind w:left="160"/>
              <w:spacing w:after="0" w:line="88" w:lineRule="exact"/>
              <w:rPr>
                <w:sz w:val="20"/>
                <w:szCs w:val="20"/>
                <w:color w:val="auto"/>
              </w:rPr>
            </w:pPr>
            <w:r>
              <w:rPr>
                <w:rFonts w:ascii="Arial" w:cs="Arial" w:eastAsia="Arial" w:hAnsi="Arial"/>
                <w:sz w:val="8"/>
                <w:szCs w:val="8"/>
                <w:b w:val="1"/>
                <w:bCs w:val="1"/>
                <w:color w:val="auto"/>
              </w:rPr>
              <w:t>3, 4 and 5)</w:t>
            </w: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380" w:type="dxa"/>
            <w:vAlign w:val="bottom"/>
          </w:tcPr>
          <w:p>
            <w:pPr>
              <w:ind w:left="20"/>
              <w:spacing w:after="0"/>
              <w:rPr>
                <w:sz w:val="20"/>
                <w:szCs w:val="20"/>
                <w:color w:val="auto"/>
              </w:rPr>
            </w:pPr>
            <w:r>
              <w:rPr>
                <w:rFonts w:ascii="Arial" w:cs="Arial" w:eastAsia="Arial" w:hAnsi="Arial"/>
                <w:sz w:val="8"/>
                <w:szCs w:val="8"/>
                <w:b w:val="1"/>
                <w:bCs w:val="1"/>
                <w:color w:val="auto"/>
              </w:rPr>
              <w:t>Code</w:t>
            </w:r>
          </w:p>
        </w:tc>
        <w:tc>
          <w:tcPr>
            <w:tcW w:w="260" w:type="dxa"/>
            <w:vAlign w:val="bottom"/>
          </w:tcPr>
          <w:p>
            <w:pPr>
              <w:ind w:left="80"/>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60"/>
              <w:spacing w:after="0"/>
              <w:rPr>
                <w:sz w:val="20"/>
                <w:szCs w:val="20"/>
                <w:color w:val="auto"/>
              </w:rPr>
            </w:pPr>
            <w:r>
              <w:rPr>
                <w:rFonts w:ascii="Arial" w:cs="Arial" w:eastAsia="Arial" w:hAnsi="Arial"/>
                <w:sz w:val="8"/>
                <w:szCs w:val="8"/>
                <w:b w:val="1"/>
                <w:bCs w:val="1"/>
                <w:color w:val="auto"/>
              </w:rPr>
              <w:t>Amount</w:t>
            </w:r>
          </w:p>
        </w:tc>
        <w:tc>
          <w:tcPr>
            <w:tcW w:w="380" w:type="dxa"/>
            <w:vAlign w:val="bottom"/>
          </w:tcPr>
          <w:p>
            <w:pPr>
              <w:spacing w:after="0"/>
              <w:rPr>
                <w:sz w:val="9"/>
                <w:szCs w:val="9"/>
                <w:color w:val="auto"/>
              </w:rPr>
            </w:pPr>
          </w:p>
        </w:tc>
        <w:tc>
          <w:tcPr>
            <w:tcW w:w="620" w:type="dxa"/>
            <w:vAlign w:val="bottom"/>
          </w:tcPr>
          <w:p>
            <w:pPr>
              <w:ind w:left="16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2"/>
          </w:tcPr>
          <w:p>
            <w:pPr>
              <w:ind w:left="100"/>
              <w:spacing w:after="0"/>
              <w:rPr>
                <w:sz w:val="20"/>
                <w:szCs w:val="20"/>
                <w:color w:val="auto"/>
              </w:rPr>
            </w:pPr>
            <w:r>
              <w:rPr>
                <w:rFonts w:ascii="Arial" w:cs="Arial" w:eastAsia="Arial" w:hAnsi="Arial"/>
                <w:sz w:val="8"/>
                <w:szCs w:val="8"/>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2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28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rPr>
              <w:t>Common Stock</w:t>
            </w:r>
          </w:p>
        </w:tc>
        <w:tc>
          <w:tcPr>
            <w:tcW w:w="7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tcPr>
          <w:p>
            <w:pPr>
              <w:jc w:val="right"/>
              <w:ind w:right="99"/>
              <w:spacing w:after="0"/>
              <w:rPr>
                <w:sz w:val="20"/>
                <w:szCs w:val="20"/>
                <w:color w:val="auto"/>
              </w:rPr>
            </w:pPr>
            <w:r>
              <w:rPr>
                <w:rFonts w:ascii="Arial" w:cs="Arial" w:eastAsia="Arial" w:hAnsi="Arial"/>
                <w:sz w:val="12"/>
                <w:szCs w:val="12"/>
                <w:color w:val="0000FF"/>
              </w:rPr>
              <w:t>05/09/2017</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ind w:left="160"/>
              <w:spacing w:after="0"/>
              <w:rPr>
                <w:sz w:val="20"/>
                <w:szCs w:val="20"/>
                <w:color w:val="auto"/>
              </w:rPr>
            </w:pPr>
            <w:r>
              <w:rPr>
                <w:rFonts w:ascii="Arial" w:cs="Arial" w:eastAsia="Arial" w:hAnsi="Arial"/>
                <w:sz w:val="9"/>
                <w:szCs w:val="9"/>
                <w:color w:val="0000FF"/>
              </w:rPr>
              <w:t>A</w:t>
            </w:r>
          </w:p>
        </w:tc>
        <w:tc>
          <w:tcPr>
            <w:tcW w:w="26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2"/>
                <w:szCs w:val="12"/>
                <w:color w:val="0000FF"/>
              </w:rPr>
              <w:t>9,666</w:t>
            </w:r>
            <w:r>
              <w:rPr>
                <w:rFonts w:ascii="Arial" w:cs="Arial" w:eastAsia="Arial" w:hAnsi="Arial"/>
                <w:sz w:val="15"/>
                <w:szCs w:val="15"/>
                <w:color w:val="008000"/>
                <w:vertAlign w:val="superscript"/>
              </w:rPr>
              <w:t>(1)</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tcPr>
          <w:p>
            <w:pPr>
              <w:jc w:val="center"/>
              <w:ind w:right="21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tcPr>
          <w:p>
            <w:pPr>
              <w:ind w:left="400"/>
              <w:spacing w:after="0"/>
              <w:rPr>
                <w:sz w:val="20"/>
                <w:szCs w:val="20"/>
                <w:color w:val="auto"/>
              </w:rPr>
            </w:pPr>
            <w:r>
              <w:rPr>
                <w:rFonts w:ascii="Arial" w:cs="Arial" w:eastAsia="Arial" w:hAnsi="Arial"/>
                <w:sz w:val="12"/>
                <w:szCs w:val="12"/>
                <w:color w:val="0000FF"/>
                <w:w w:val="94"/>
              </w:rPr>
              <w:t>89,917.2</w:t>
            </w:r>
          </w:p>
        </w:tc>
        <w:tc>
          <w:tcPr>
            <w:tcW w:w="4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80" w:type="dxa"/>
            <w:vAlign w:val="bottom"/>
            <w:gridSpan w:val="2"/>
          </w:tcPr>
          <w:p>
            <w:pPr>
              <w:ind w:left="40"/>
              <w:spacing w:after="0"/>
              <w:rPr>
                <w:sz w:val="20"/>
                <w:szCs w:val="20"/>
                <w:color w:val="auto"/>
              </w:rPr>
            </w:pPr>
            <w:r>
              <w:rPr>
                <w:rFonts w:ascii="Arial" w:cs="Arial" w:eastAsia="Arial" w:hAnsi="Arial"/>
                <w:sz w:val="12"/>
                <w:szCs w:val="12"/>
                <w:color w:val="0000FF"/>
              </w:rPr>
              <w:t>Common Stock</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3"/>
          </w:tcPr>
          <w:p>
            <w:pPr>
              <w:jc w:val="right"/>
              <w:ind w:right="99"/>
              <w:spacing w:after="0"/>
              <w:rPr>
                <w:sz w:val="20"/>
                <w:szCs w:val="20"/>
                <w:color w:val="auto"/>
              </w:rPr>
            </w:pPr>
            <w:r>
              <w:rPr>
                <w:rFonts w:ascii="Arial" w:cs="Arial" w:eastAsia="Arial" w:hAnsi="Arial"/>
                <w:sz w:val="12"/>
                <w:szCs w:val="12"/>
                <w:color w:val="0000FF"/>
              </w:rPr>
              <w:t>05/09/2017</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ind w:left="160"/>
              <w:spacing w:after="0"/>
              <w:rPr>
                <w:sz w:val="20"/>
                <w:szCs w:val="20"/>
                <w:color w:val="auto"/>
              </w:rPr>
            </w:pPr>
            <w:r>
              <w:rPr>
                <w:rFonts w:ascii="Arial" w:cs="Arial" w:eastAsia="Arial" w:hAnsi="Arial"/>
                <w:sz w:val="9"/>
                <w:szCs w:val="9"/>
                <w:color w:val="0000FF"/>
              </w:rPr>
              <w:t>F</w:t>
            </w:r>
          </w:p>
        </w:tc>
        <w:tc>
          <w:tcPr>
            <w:tcW w:w="260" w:type="dxa"/>
            <w:vAlign w:val="bottom"/>
          </w:tcPr>
          <w:p>
            <w:pPr>
              <w:spacing w:after="0"/>
              <w:rPr>
                <w:sz w:val="15"/>
                <w:szCs w:val="15"/>
                <w:color w:val="auto"/>
              </w:rPr>
            </w:pPr>
          </w:p>
        </w:tc>
        <w:tc>
          <w:tcPr>
            <w:tcW w:w="900" w:type="dxa"/>
            <w:vAlign w:val="bottom"/>
            <w:gridSpan w:val="2"/>
          </w:tcPr>
          <w:p>
            <w:pPr>
              <w:jc w:val="right"/>
              <w:ind w:right="159"/>
              <w:spacing w:after="0"/>
              <w:rPr>
                <w:sz w:val="20"/>
                <w:szCs w:val="20"/>
                <w:color w:val="auto"/>
              </w:rPr>
            </w:pPr>
            <w:r>
              <w:rPr>
                <w:rFonts w:ascii="Arial" w:cs="Arial" w:eastAsia="Arial" w:hAnsi="Arial"/>
                <w:sz w:val="12"/>
                <w:szCs w:val="12"/>
                <w:color w:val="0000FF"/>
              </w:rPr>
              <w:t>5,044</w:t>
            </w:r>
          </w:p>
        </w:tc>
        <w:tc>
          <w:tcPr>
            <w:tcW w:w="620" w:type="dxa"/>
            <w:vAlign w:val="bottom"/>
          </w:tcPr>
          <w:p>
            <w:pPr>
              <w:ind w:left="360"/>
              <w:spacing w:after="0"/>
              <w:rPr>
                <w:sz w:val="20"/>
                <w:szCs w:val="20"/>
                <w:color w:val="auto"/>
              </w:rPr>
            </w:pPr>
            <w:r>
              <w:rPr>
                <w:rFonts w:ascii="Arial" w:cs="Arial" w:eastAsia="Arial" w:hAnsi="Arial"/>
                <w:sz w:val="12"/>
                <w:szCs w:val="12"/>
                <w:color w:val="0000FF"/>
              </w:rPr>
              <w:t>D</w:t>
            </w:r>
          </w:p>
        </w:tc>
        <w:tc>
          <w:tcPr>
            <w:tcW w:w="740" w:type="dxa"/>
            <w:vAlign w:val="bottom"/>
          </w:tcPr>
          <w:p>
            <w:pPr>
              <w:jc w:val="center"/>
              <w:ind w:right="11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13.08</w:t>
            </w:r>
          </w:p>
        </w:tc>
        <w:tc>
          <w:tcPr>
            <w:tcW w:w="20" w:type="dxa"/>
            <w:vAlign w:val="bottom"/>
          </w:tcPr>
          <w:p>
            <w:pPr>
              <w:spacing w:after="0"/>
              <w:rPr>
                <w:sz w:val="15"/>
                <w:szCs w:val="15"/>
                <w:color w:val="auto"/>
              </w:rPr>
            </w:pPr>
          </w:p>
        </w:tc>
        <w:tc>
          <w:tcPr>
            <w:tcW w:w="860" w:type="dxa"/>
            <w:vAlign w:val="bottom"/>
            <w:gridSpan w:val="2"/>
          </w:tcPr>
          <w:p>
            <w:pPr>
              <w:ind w:left="400"/>
              <w:spacing w:after="0"/>
              <w:rPr>
                <w:sz w:val="20"/>
                <w:szCs w:val="20"/>
                <w:color w:val="auto"/>
              </w:rPr>
            </w:pPr>
            <w:r>
              <w:rPr>
                <w:rFonts w:ascii="Arial" w:cs="Arial" w:eastAsia="Arial" w:hAnsi="Arial"/>
                <w:sz w:val="12"/>
                <w:szCs w:val="12"/>
                <w:color w:val="0000FF"/>
                <w:w w:val="94"/>
              </w:rPr>
              <w:t>84,873.2</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5"/>
          </w:tcPr>
          <w:p>
            <w:pPr>
              <w:spacing w:after="0"/>
              <w:rPr>
                <w:sz w:val="4"/>
                <w:szCs w:val="4"/>
                <w:color w:val="auto"/>
              </w:rPr>
            </w:pPr>
          </w:p>
        </w:tc>
        <w:tc>
          <w:tcPr>
            <w:tcW w:w="2940" w:type="dxa"/>
            <w:vAlign w:val="bottom"/>
            <w:tcBorders>
              <w:bottom w:val="single" w:sz="8" w:color="2C2C2C"/>
            </w:tcBorders>
            <w:gridSpan w:val="7"/>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3"/>
          </w:tcPr>
          <w:p>
            <w:pPr>
              <w:jc w:val="center"/>
              <w:ind w:right="54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80" w:type="dxa"/>
            <w:vAlign w:val="bottom"/>
            <w:gridSpan w:val="9"/>
          </w:tcPr>
          <w:p>
            <w:pPr>
              <w:jc w:val="center"/>
              <w:ind w:right="167"/>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4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3"/>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3"/>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4"/>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28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tcPr>
          <w:p>
            <w:pPr>
              <w:ind w:left="26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ind w:left="4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60" w:type="dxa"/>
            <w:vAlign w:val="bottom"/>
          </w:tcPr>
          <w:p>
            <w:pPr>
              <w:spacing w:after="0"/>
              <w:rPr>
                <w:sz w:val="7"/>
                <w:szCs w:val="7"/>
                <w:color w:val="auto"/>
              </w:rPr>
            </w:pPr>
          </w:p>
        </w:tc>
        <w:tc>
          <w:tcPr>
            <w:tcW w:w="5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64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20" w:type="dxa"/>
            <w:vAlign w:val="bottom"/>
          </w:tcPr>
          <w:p>
            <w:pPr>
              <w:spacing w:after="0"/>
              <w:rPr>
                <w:sz w:val="9"/>
                <w:szCs w:val="9"/>
                <w:color w:val="auto"/>
              </w:rPr>
            </w:pPr>
          </w:p>
        </w:tc>
        <w:tc>
          <w:tcPr>
            <w:tcW w:w="1620" w:type="dxa"/>
            <w:vAlign w:val="bottom"/>
            <w:gridSpan w:val="4"/>
          </w:tcPr>
          <w:p>
            <w:pPr>
              <w:ind w:left="180"/>
              <w:spacing w:after="0"/>
              <w:rPr>
                <w:sz w:val="20"/>
                <w:szCs w:val="20"/>
                <w:color w:val="auto"/>
              </w:rPr>
            </w:pPr>
            <w:r>
              <w:rPr>
                <w:rFonts w:ascii="Arial" w:cs="Arial" w:eastAsia="Arial" w:hAnsi="Arial"/>
                <w:sz w:val="8"/>
                <w:szCs w:val="8"/>
                <w:b w:val="1"/>
                <w:bCs w:val="1"/>
                <w:color w:val="auto"/>
              </w:rPr>
              <w:t>Number of Shares</w:t>
            </w: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9"/>
          <w:szCs w:val="9"/>
          <w:color w:val="008000"/>
        </w:rPr>
        <w:t>1. Vesting of performance-based Restricted Stock Incentive Award pursuant to California Resources Corporation Long-Term Incentive Plan.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3"/>
          </w:tcPr>
          <w:p>
            <w:pPr>
              <w:spacing w:after="0"/>
              <w:rPr>
                <w:sz w:val="20"/>
                <w:szCs w:val="20"/>
                <w:color w:val="auto"/>
              </w:rPr>
            </w:pPr>
            <w:r>
              <w:rPr>
                <w:rFonts w:ascii="Arial" w:cs="Arial" w:eastAsia="Arial" w:hAnsi="Arial"/>
                <w:sz w:val="12"/>
                <w:szCs w:val="12"/>
                <w:color w:val="0000FF"/>
                <w:w w:val="99"/>
              </w:rPr>
              <w:t>/s/ Ulrik Damborg, Attorney-in-Fact for Roy</w:t>
            </w:r>
          </w:p>
        </w:tc>
        <w:tc>
          <w:tcPr>
            <w:tcW w:w="540" w:type="dxa"/>
            <w:vAlign w:val="bottom"/>
            <w:vMerge w:val="restart"/>
          </w:tcPr>
          <w:p>
            <w:pPr>
              <w:spacing w:after="0"/>
              <w:rPr>
                <w:sz w:val="20"/>
                <w:szCs w:val="20"/>
                <w:color w:val="auto"/>
              </w:rPr>
            </w:pPr>
            <w:r>
              <w:rPr>
                <w:rFonts w:ascii="Arial" w:cs="Arial" w:eastAsia="Arial" w:hAnsi="Arial"/>
                <w:sz w:val="12"/>
                <w:szCs w:val="12"/>
                <w:color w:val="0000FF"/>
                <w:w w:val="86"/>
              </w:rPr>
              <w:t>05/11/2017</w:t>
            </w:r>
          </w:p>
        </w:tc>
        <w:tc>
          <w:tcPr>
            <w:tcW w:w="0" w:type="dxa"/>
            <w:vAlign w:val="bottom"/>
          </w:tcPr>
          <w:p>
            <w:pPr>
              <w:spacing w:after="0"/>
              <w:rPr>
                <w:sz w:val="1"/>
                <w:szCs w:val="1"/>
                <w:color w:val="auto"/>
              </w:rPr>
            </w:pPr>
          </w:p>
        </w:tc>
      </w:tr>
      <w:tr>
        <w:trPr>
          <w:trHeight w:val="57"/>
        </w:trPr>
        <w:tc>
          <w:tcPr>
            <w:tcW w:w="2080" w:type="dxa"/>
            <w:vAlign w:val="bottom"/>
            <w:tcBorders>
              <w:top w:val="single" w:sz="8" w:color="auto"/>
              <w:bottom w:val="single" w:sz="8" w:color="auto"/>
            </w:tcBorders>
            <w:gridSpan w:val="2"/>
            <w:vMerge w:val="restart"/>
          </w:tcPr>
          <w:p>
            <w:pPr>
              <w:spacing w:after="0" w:line="124" w:lineRule="exact"/>
              <w:rPr>
                <w:sz w:val="20"/>
                <w:szCs w:val="20"/>
                <w:color w:val="auto"/>
              </w:rPr>
            </w:pPr>
            <w:r>
              <w:rPr>
                <w:rFonts w:ascii="Arial" w:cs="Arial" w:eastAsia="Arial" w:hAnsi="Arial"/>
                <w:sz w:val="12"/>
                <w:szCs w:val="12"/>
                <w:color w:val="0000FF"/>
              </w:rPr>
              <w:t>Pineci</w:t>
            </w:r>
          </w:p>
        </w:tc>
        <w:tc>
          <w:tcPr>
            <w:tcW w:w="200" w:type="dxa"/>
            <w:vAlign w:val="bottom"/>
            <w:vMerge w:val="restart"/>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8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280" w:type="dxa"/>
            <w:vAlign w:val="bottom"/>
            <w:gridSpan w:val="3"/>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Jody L. Johnson, and Ulrik Damborg signing singly, the u</w:t>
      </w:r>
    </w:p>
    <w:p>
      <w:pPr>
        <w:spacing w:after="0" w:line="146" w:lineRule="exact"/>
        <w:rPr>
          <w:sz w:val="20"/>
          <w:szCs w:val="20"/>
          <w:color w:val="auto"/>
        </w:rPr>
      </w:pPr>
    </w:p>
    <w:p>
      <w:pPr>
        <w:ind w:left="568" w:hanging="568"/>
        <w:spacing w:after="0"/>
        <w:tabs>
          <w:tab w:leader="none" w:pos="56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8" w:hanging="8"/>
        <w:spacing w:after="0" w:line="520" w:lineRule="auto"/>
        <w:tabs>
          <w:tab w:leader="none" w:pos="430"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w:t>
      </w:r>
    </w:p>
    <w:p>
      <w:pPr>
        <w:ind w:left="8"/>
        <w:spacing w:after="0" w:line="273" w:lineRule="auto"/>
        <w:rPr>
          <w:sz w:val="20"/>
          <w:szCs w:val="20"/>
          <w:color w:val="auto"/>
        </w:rPr>
      </w:pPr>
      <w:r>
        <w:rPr>
          <w:rFonts w:ascii="Courier New" w:cs="Courier New" w:eastAsia="Courier New" w:hAnsi="Courier New"/>
          <w:sz w:val="11"/>
          <w:szCs w:val="11"/>
          <w:color w:val="auto"/>
        </w:rPr>
        <w:t>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9th day of May, 2017.</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Roy Pineci</w:t>
      </w:r>
    </w:p>
    <w:p>
      <w:pPr>
        <w:ind w:left="8"/>
        <w:spacing w:after="0"/>
        <w:rPr>
          <w:sz w:val="20"/>
          <w:szCs w:val="20"/>
          <w:color w:val="auto"/>
        </w:rPr>
      </w:pPr>
      <w:r>
        <w:rPr>
          <w:rFonts w:ascii="Courier New" w:cs="Courier New" w:eastAsia="Courier New" w:hAnsi="Courier New"/>
          <w:sz w:val="12"/>
          <w:szCs w:val="12"/>
          <w:color w:val="auto"/>
        </w:rPr>
        <w:t>Roy Pineci</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979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2019-12-24T08:41:39Z</dcterms:created>
  <dcterms:modified xsi:type="dcterms:W3CDTF">2019-12-24T08:41:39Z</dcterms:modified>
</cp:coreProperties>
</file>