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12/10/2021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12/10/2021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26,685</w:t>
            </w:r>
          </w:p>
        </w:tc>
        <w:tc>
          <w:tcPr>
            <w:tcW w:w="340" w:type="dxa"/>
            <w:vAlign w:val="bottom"/>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44.85</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9,608,652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12/10/2021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56,123</w:t>
            </w:r>
          </w:p>
        </w:tc>
        <w:tc>
          <w:tcPr>
            <w:tcW w:w="340" w:type="dxa"/>
            <w:vAlign w:val="bottom"/>
            <w:tcBorders>
              <w:top w:val="single" w:sz="8" w:color="2C2C2C"/>
            </w:tcBorders>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44.89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9,552,529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12/10/2021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2,600</w:t>
            </w:r>
          </w:p>
        </w:tc>
        <w:tc>
          <w:tcPr>
            <w:tcW w:w="340" w:type="dxa"/>
            <w:vAlign w:val="bottom"/>
            <w:tcBorders>
              <w:top w:val="single" w:sz="8" w:color="2C2C2C"/>
            </w:tcBorders>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44.94</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9,549,929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12/13/2021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12/13/2021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2021-12-13T19:04:43Z</dcterms:created>
  <dcterms:modified xsi:type="dcterms:W3CDTF">2021-12-13T19:04:43Z</dcterms:modified>
</cp:coreProperties>
</file>