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467661.xml.htm"/>
      <w:bookmarkStart w:id="1" w:name="kswkform4_17624676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Hayat Omar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95,038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(RSUs). Each RSU represents a contingent right to receive one share of Common Stock. These RSUs will vest as follows: 10% of the RSUs on each of November 4, 2026, 2027 and 2028; 30% of the RSUs on November 4, 2029; and 40% of the RSUs on November 4,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L. Preston, Attorney-in-Fact for Omar Hayat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1013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3332</Characters>
  <CharactersWithSpaces>3898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