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Neeman Brady Nicole Elana</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27200 TOURNEY ROAD, SUITE 200</w:t>
            </w: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08/05/2021</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4"/>
          </w:tcPr>
          <w:p>
            <w:pPr>
              <w:spacing w:after="0"/>
              <w:rPr>
                <w:sz w:val="12"/>
                <w:szCs w:val="12"/>
                <w:color w:val="auto"/>
              </w:rPr>
            </w:pPr>
          </w:p>
        </w:tc>
        <w:tc>
          <w:tcPr>
            <w:tcW w:w="1920" w:type="dxa"/>
            <w:vAlign w:val="bottom"/>
            <w:tcBorders>
              <w:bottom w:val="single" w:sz="8" w:color="2C2C2C"/>
            </w:tcBorders>
            <w:gridSpan w:val="3"/>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7"/>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5"/>
                <w:szCs w:val="15"/>
                <w:color w:val="auto"/>
              </w:rPr>
            </w:pPr>
          </w:p>
        </w:tc>
        <w:tc>
          <w:tcPr>
            <w:tcW w:w="168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920"/>
              <w:spacing w:after="0"/>
              <w:rPr>
                <w:sz w:val="20"/>
                <w:szCs w:val="20"/>
                <w:color w:val="auto"/>
              </w:rPr>
            </w:pPr>
            <w:r>
              <w:rPr>
                <w:rFonts w:ascii="Arial" w:cs="Arial" w:eastAsia="Arial" w:hAnsi="Arial"/>
                <w:sz w:val="17"/>
                <w:szCs w:val="17"/>
                <w:color w:val="0000FF"/>
              </w:rPr>
              <w:t>08/05/2021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4,956</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4,956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gridSpan w:val="15"/>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60" w:type="dxa"/>
            <w:vAlign w:val="bottom"/>
          </w:tcPr>
          <w:p>
            <w:pPr>
              <w:spacing w:after="0"/>
              <w:rPr>
                <w:sz w:val="14"/>
                <w:szCs w:val="14"/>
                <w:color w:val="auto"/>
              </w:rPr>
            </w:pP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grant of restricted stock units ("RSUs"). Each RSU represents a contingent right to receive one share of Common Stock. These RSUs will vest on May 12, 2022 and, subject to certain exceptions, will be settled in shares of Common Stock on the date that is six months and one day following the Reporting Person's separation from service.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Ulrik Damborg,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Nicole Elana</w:t>
      </w:r>
      <w:r>
        <w:rPr>
          <w:sz w:val="20"/>
          <w:szCs w:val="20"/>
          <w:color w:val="auto"/>
        </w:rPr>
        <w:tab/>
      </w:r>
      <w:r>
        <w:rPr>
          <w:rFonts w:ascii="Arial" w:cs="Arial" w:eastAsia="Arial" w:hAnsi="Arial"/>
          <w:sz w:val="15"/>
          <w:szCs w:val="15"/>
          <w:color w:val="0000FF"/>
        </w:rPr>
        <w:t>08/09/2021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Neeman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62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6294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0954"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2021-08-09T16:17:18Z</dcterms:created>
  <dcterms:modified xsi:type="dcterms:W3CDTF">2021-08-09T16:17:18Z</dcterms:modified>
</cp:coreProperties>
</file>