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3"/>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780" w:type="dxa"/>
            <w:vAlign w:val="bottom"/>
            <w:gridSpan w:val="4"/>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POLADIAN AVEDICK BARUYR</w:t>
              </w:r>
            </w:hyperlink>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27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27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6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80" w:type="dxa"/>
            <w:vAlign w:val="bottom"/>
          </w:tcPr>
          <w:p>
            <w:pPr>
              <w:spacing w:after="0"/>
              <w:rPr>
                <w:sz w:val="5"/>
                <w:szCs w:val="5"/>
                <w:color w:val="auto"/>
              </w:rPr>
            </w:pPr>
          </w:p>
        </w:tc>
        <w:tc>
          <w:tcPr>
            <w:tcW w:w="1360" w:type="dxa"/>
            <w:vAlign w:val="bottom"/>
            <w:gridSpan w:val="2"/>
            <w:vMerge w:val="restart"/>
          </w:tcPr>
          <w:p>
            <w:pPr>
              <w:ind w:left="54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7"/>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SUITE 900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8"/>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LOS ANGELES</w:t>
            </w:r>
          </w:p>
        </w:tc>
        <w:tc>
          <w:tcPr>
            <w:tcW w:w="760" w:type="dxa"/>
            <w:vAlign w:val="bottom"/>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3"/>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0" w:type="dxa"/>
            <w:vAlign w:val="bottom"/>
          </w:tcPr>
          <w:p>
            <w:pPr>
              <w:spacing w:after="0"/>
              <w:rPr>
                <w:sz w:val="17"/>
                <w:szCs w:val="17"/>
                <w:color w:val="auto"/>
              </w:rPr>
            </w:pPr>
          </w:p>
        </w:tc>
        <w:tc>
          <w:tcPr>
            <w:tcW w:w="740" w:type="dxa"/>
            <w:vAlign w:val="bottom"/>
          </w:tcPr>
          <w:p>
            <w:pPr>
              <w:ind w:left="54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11,128</w:t>
            </w:r>
            <w:r>
              <w:rPr>
                <w:rFonts w:ascii="Arial" w:cs="Arial" w:eastAsia="Arial" w:hAnsi="Arial"/>
                <w:sz w:val="15"/>
                <w:szCs w:val="15"/>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w w:val="89"/>
              </w:rPr>
              <w:t>24,433.97</w:t>
            </w: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2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Grant of Restricted Stock Units (RSUs) pursuant to California Resources Corporation's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RSUs will vest, in their entirety, on May 11,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11"/>
          <w:szCs w:val="11"/>
          <w:color w:val="0000FF"/>
        </w:rPr>
        <w:t>/s/ Ulrik Damborg,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186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6121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1214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54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9"/>
          <w:szCs w:val="9"/>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760" w:space="4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Avedick B. Poladian</w:t>
      </w:r>
    </w:p>
    <w:p>
      <w:pPr>
        <w:ind w:left="8"/>
        <w:spacing w:after="0"/>
        <w:rPr>
          <w:sz w:val="20"/>
          <w:szCs w:val="20"/>
          <w:color w:val="auto"/>
        </w:rPr>
      </w:pPr>
      <w:r>
        <w:rPr>
          <w:rFonts w:ascii="Courier New" w:cs="Courier New" w:eastAsia="Courier New" w:hAnsi="Courier New"/>
          <w:sz w:val="12"/>
          <w:szCs w:val="12"/>
          <w:color w:val="auto"/>
        </w:rPr>
        <w:t>Avedick B. Poladian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52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2019-12-24T08:36:46Z</dcterms:created>
  <dcterms:modified xsi:type="dcterms:W3CDTF">2019-12-24T08:36:46Z</dcterms:modified>
</cp:coreProperties>
</file>