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2229232.xml.htm"/>
      <w:bookmarkStart w:id="1" w:name="kswkform4_177222923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Preston Michael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WORLD TRADE CENTER, SUITE 1500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LONG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90831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California Resources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Chf Strategy Officer &amp; GC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4,074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58.12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111,457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 surrendered to satisfy tax withholding for RSUs that vested on February 25,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Ulrik Damborg, Attorney-in-Fact for Michael L. Preston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2072" TargetMode="External"/><Relationship Id="rId5" Type="http://schemas.openxmlformats.org/officeDocument/2006/relationships/hyperlink" Target="http://www.sec.gov/cgi-bin/browse-edgar?action=getcompany&amp;CIK=00016092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3210</Characters>
  <CharactersWithSpaces>3740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