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Jackson James Ross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QUEEN STREET EAST, SUITE 2500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TORONTO</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M5C 2W5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3,365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3,365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The RSUs will vest on May 3, 2025 and, subject to certain exceptions, will be settled in shares of Common Stock on the date that is three months and one day following the Reporting Person's separation from service.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Ross Jackson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2845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2024-07-03T18:33:57Z</dcterms:created>
  <dcterms:modified xsi:type="dcterms:W3CDTF">2024-07-03T18:33:57Z</dcterms:modified>
</cp:coreProperties>
</file>