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Barnes Robert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9200 OAKDALE AVENUE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03/07/2016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03"/>
        <w:spacing w:after="0"/>
        <w:rPr>
          <w:sz w:val="20"/>
          <w:szCs w:val="20"/>
          <w:color w:val="auto"/>
        </w:rPr>
      </w:pPr>
      <w:r>
        <w:rPr>
          <w:rFonts w:ascii="Arial" w:cs="Arial" w:eastAsia="Arial" w:hAnsi="Arial"/>
          <w:sz w:val="18"/>
          <w:szCs w:val="18"/>
          <w:color w:val="0000FF"/>
        </w:rPr>
        <w:t>EVP - N. Operations</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6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7"/>
          </w:tcPr>
          <w:p>
            <w:pPr>
              <w:ind w:left="28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gridSpan w:val="3"/>
          </w:tcPr>
          <w:p>
            <w:pPr>
              <w:ind w:left="160"/>
              <w:spacing w:after="0" w:line="181" w:lineRule="exact"/>
              <w:rPr>
                <w:sz w:val="20"/>
                <w:szCs w:val="20"/>
                <w:color w:val="auto"/>
              </w:rPr>
            </w:pPr>
            <w:r>
              <w:rPr>
                <w:rFonts w:ascii="Arial" w:cs="Arial" w:eastAsia="Arial" w:hAnsi="Arial"/>
                <w:sz w:val="18"/>
                <w:szCs w:val="18"/>
                <w:color w:val="0000FF"/>
              </w:rPr>
              <w:t>03/07/2016</w:t>
            </w: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LOS ANGELES 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91311</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20" w:type="dxa"/>
            <w:vAlign w:val="bottom"/>
            <w:tcBorders>
              <w:bottom w:val="single" w:sz="8" w:color="2C2C2C"/>
            </w:tcBorders>
            <w:gridSpan w:val="5"/>
          </w:tcPr>
          <w:p>
            <w:pPr>
              <w:spacing w:after="0"/>
              <w:rPr>
                <w:sz w:val="11"/>
                <w:szCs w:val="11"/>
                <w:color w:val="auto"/>
              </w:rPr>
            </w:pPr>
          </w:p>
        </w:tc>
        <w:tc>
          <w:tcPr>
            <w:tcW w:w="258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20"/>
              <w:spacing w:after="0"/>
              <w:rPr>
                <w:sz w:val="20"/>
                <w:szCs w:val="20"/>
                <w:color w:val="auto"/>
              </w:rPr>
            </w:pPr>
            <w:r>
              <w:rPr>
                <w:rFonts w:ascii="Arial" w:cs="Arial" w:eastAsia="Arial" w:hAnsi="Arial"/>
                <w:sz w:val="18"/>
                <w:szCs w:val="18"/>
                <w:color w:val="0000FF"/>
              </w:rPr>
              <w:t>03/07/2016</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4,800</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2.1051</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129,838</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1,750 shares in total acquired under CRC's Employee Stock Purchase Plan on September 30, 2015. The original Form 4, filed March 7, 2016, inadvertently reported the purchase of shares in December 2015 under the Employee Stock Purchase Plan when none were purchased. The remainder of the original Form 4 remains unchanged.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 Attorney-in-Fact for</w:t>
            </w:r>
          </w:p>
        </w:tc>
        <w:tc>
          <w:tcPr>
            <w:tcW w:w="38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03/10/2016</w:t>
            </w:r>
          </w:p>
        </w:tc>
        <w:tc>
          <w:tcPr>
            <w:tcW w:w="0" w:type="dxa"/>
            <w:vAlign w:val="bottom"/>
          </w:tcPr>
          <w:p>
            <w:pPr>
              <w:spacing w:after="0"/>
              <w:rPr>
                <w:sz w:val="1"/>
                <w:szCs w:val="1"/>
                <w:color w:val="auto"/>
              </w:rPr>
            </w:pPr>
          </w:p>
        </w:tc>
      </w:tr>
      <w:tr>
        <w:trPr>
          <w:trHeight w:val="88"/>
        </w:trPr>
        <w:tc>
          <w:tcPr>
            <w:tcW w:w="1240" w:type="dxa"/>
            <w:vAlign w:val="bottom"/>
            <w:vMerge w:val="restart"/>
          </w:tcPr>
          <w:p>
            <w:pPr>
              <w:spacing w:after="0" w:line="196" w:lineRule="exact"/>
              <w:rPr>
                <w:sz w:val="20"/>
                <w:szCs w:val="20"/>
                <w:color w:val="auto"/>
              </w:rPr>
            </w:pPr>
            <w:r>
              <w:rPr>
                <w:rFonts w:ascii="Arial" w:cs="Arial" w:eastAsia="Arial" w:hAnsi="Arial"/>
                <w:sz w:val="18"/>
                <w:szCs w:val="18"/>
                <w:color w:val="0000FF"/>
                <w:w w:val="88"/>
              </w:rPr>
              <w:t>Robert A. Barnes</w:t>
            </w:r>
          </w:p>
        </w:tc>
        <w:tc>
          <w:tcPr>
            <w:tcW w:w="88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40" w:type="dxa"/>
            <w:vAlign w:val="bottom"/>
            <w:tcBorders>
              <w:bottom w:val="single" w:sz="8" w:color="auto"/>
            </w:tcBorders>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22073"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2019-12-09T01:11:40Z</dcterms:created>
  <dcterms:modified xsi:type="dcterms:W3CDTF">2019-12-09T01:11:40Z</dcterms:modified>
</cp:coreProperties>
</file>