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April 14, 2026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April 14, 2026, California Resources Corporation (the "Company") entered into an amendment (the "Ninth Amendment") to the Amended and Restated Credit Agreement, dated as of April 26, 2023 (as amended, restated, amended and restated, supplemented or otherwise modified from time to time), with Citibank, N.A., as administrative agent and collateral agent, and the banks, financial institutions and other lending institutions from time to time parties thereto. The purpose of the Ninth Amendment was to, among other things, amend the pricing grid to reduce the Company's borrowing costs under the facility and other technical amendments. The above description of the Ninth Amendment is not complete and is qualified in its entirety by reference to the full text of the Ninth Amendment, which is filed as Exhibit 10.1 hereto and incorporated by reference herein.</w:t>
      </w:r>
    </w:p>
    <w:p>
      <w:pPr>
        <w:pStyle w:val="TextBody"/>
        <w:bidi w:val="0"/>
        <w:spacing w:lineRule="auto" w:line="276" w:before="48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18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561"/>
        <w:gridCol w:w="2561"/>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1-20260414.htm">
              <w:r>
                <w:rPr>
                  <w:rStyle w:val="InternetLink"/>
                  <w:rFonts w:ascii="Times New Roman;serif" w:hAnsi="Times New Roman;serif"/>
                  <w:b w:val="false"/>
                  <w:color w:val="0000FF"/>
                  <w:sz w:val="20"/>
                  <w:u w:val="single"/>
                </w:rPr>
                <w:t>Ninth Amendment to Amended and Restated Credit Agreement, entered into effective as of April 14,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4" w:before="400" w:after="283"/>
        <w:ind w:left="0" w:right="0" w:hanging="270"/>
        <w:jc w:val="left"/>
        <w:rPr/>
      </w:pPr>
      <w:r>
        <w:rPr>
          <w:rFonts w:ascii="Times New Roman;serif" w:hAnsi="Times New Roman;serif"/>
          <w:b/>
          <w:color w:val="000000"/>
          <w:sz w:val="20"/>
        </w:rPr>
        <w:t>*    </w:t>
      </w:r>
      <w:r>
        <w:rPr>
          <w:rFonts w:ascii="Times New Roman;serif" w:hAnsi="Times New Roman;serif"/>
          <w:b w:val="false"/>
          <w:color w:val="000000"/>
          <w:sz w:val="20"/>
        </w:rPr>
        <w:t>Certain portions of this exhibit (indicated by “[*****]”) have been omitted pursuant to Item 601(b)(10)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17,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Certain portions of this exhibit (indicated by “[*****]”) have been omitted pursuant to Item 601(b)(10) of Regulation S-K.</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i/>
          <w:color w:val="000000"/>
          <w:sz w:val="24"/>
        </w:rPr>
      </w:pPr>
      <w:r>
        <w:rPr>
          <w:rFonts w:ascii="Times New Roman;serif" w:hAnsi="Times New Roman;serif"/>
          <w:b w:val="false"/>
          <w:i/>
          <w:color w:val="000000"/>
          <w:sz w:val="24"/>
        </w:rPr>
        <w:t>Execution Version</w:t>
      </w:r>
    </w:p>
    <w:p>
      <w:pPr>
        <w:pStyle w:val="TextBody"/>
        <w:bidi w:val="0"/>
        <w:spacing w:lineRule="auto" w:line="264"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NINTH AMENDMENT TO AMENDED AND RESTATED CREDIT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This NINTH AMENDMENT TO AMENDED AND RESTATED CREDIT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entered into as of April 14, 2026 among CALIFORNIA RESOURCES CORPORATION,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other Credit Party party hereto, the Lenders party hereto and CITIBANK, N.A., as Administrative Agent.</w:t>
      </w:r>
    </w:p>
    <w:p>
      <w:pPr>
        <w:pStyle w:val="TextBody"/>
        <w:bidi w:val="0"/>
        <w:spacing w:lineRule="auto" w:line="264" w:before="24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WITNESSETH:</w:t>
      </w:r>
    </w:p>
    <w:p>
      <w:pPr>
        <w:pStyle w:val="TextBody"/>
        <w:bidi w:val="0"/>
        <w:spacing w:lineRule="auto" w:line="264" w:before="240" w:after="283"/>
        <w:ind w:left="0" w:right="0" w:firstLine="720"/>
        <w:jc w:val="both"/>
        <w:rPr/>
      </w:pPr>
      <w:r>
        <w:rPr>
          <w:rFonts w:ascii="Times New Roman;serif" w:hAnsi="Times New Roman;serif"/>
          <w:b w:val="false"/>
          <w:color w:val="000000"/>
          <w:sz w:val="22"/>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and as amended by this Amendment,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xml:space="preserve">; unless otherwise defined herein, all capitalized terms used herein that are defined in the Credit Agreement shall have the meanings given such terms in the Credit Agreement);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to this Amendment desire to enter into this Amendment to amend the Existing Credit Agreement as provided herein.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contained herein, and for good and valuable consideration, the receipt and sufficiency of which are hereby acknowledged, the parties hereto, intending to be legally bound, hereby agree as follows:</w:t>
      </w:r>
    </w:p>
    <w:p>
      <w:pPr>
        <w:pStyle w:val="TextBody"/>
        <w:bidi w:val="0"/>
        <w:spacing w:lineRule="auto" w:line="264" w:before="240" w:after="283"/>
        <w:jc w:val="both"/>
        <w:rPr/>
      </w:pPr>
      <w:r>
        <w:rPr>
          <w:rFonts w:ascii="Times New Roman;serif" w:hAnsi="Times New Roman;serif"/>
          <w:b w:val="false"/>
          <w:color w:val="000000"/>
          <w:sz w:val="22"/>
        </w:rPr>
        <w:t>SECTION 1.    </w:t>
      </w:r>
      <w:r>
        <w:rPr>
          <w:rFonts w:ascii="Times New Roman;serif" w:hAnsi="Times New Roman;serif"/>
          <w:b/>
          <w:color w:val="000000"/>
          <w:sz w:val="22"/>
          <w:u w:val="single"/>
        </w:rPr>
        <w:t>Amendments to Credit Agreement</w:t>
      </w:r>
      <w:r>
        <w:rPr>
          <w:rFonts w:ascii="Times New Roman;serif" w:hAnsi="Times New Roman;serif"/>
          <w:b/>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Subject to the satisfaction or waiver in writing of each of the conditions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below and in reliance upon the representations, warranties, covenants and agreements contained in this Amendment, the parties hereto hereby agree that the Existing Credit Agreement (it being understood and agreed that, nothing in this Amendment amends or modifies the Exhibits or Schedules to the Existing Credit Agreement) is hereby amended to read in its entirety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lineRule="auto" w:line="264" w:before="240" w:after="283"/>
        <w:jc w:val="both"/>
        <w:rPr/>
      </w:pPr>
      <w:r>
        <w:rPr>
          <w:rFonts w:ascii="Times New Roman;serif" w:hAnsi="Times New Roman;serif"/>
          <w:b w:val="false"/>
          <w:color w:val="000000"/>
          <w:sz w:val="22"/>
        </w:rPr>
        <w:t>SECTION 2.    </w:t>
      </w:r>
      <w:r>
        <w:rPr>
          <w:rFonts w:ascii="Times New Roman;serif" w:hAnsi="Times New Roman;serif"/>
          <w:b/>
          <w:color w:val="000000"/>
          <w:sz w:val="22"/>
          <w:u w:val="single"/>
        </w:rPr>
        <w:t>Conditions Precedent</w:t>
      </w:r>
      <w:r>
        <w:rPr>
          <w:rFonts w:ascii="Times New Roman;serif" w:hAnsi="Times New Roman;serif"/>
          <w:b w:val="false"/>
          <w:color w:val="000000"/>
          <w:sz w:val="22"/>
        </w:rPr>
        <w:t>. The effectiveness of this Amendment is subject to satisfaction of each of the following conditions precedent: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2.1    </w:t>
      </w:r>
      <w:r>
        <w:rPr>
          <w:rFonts w:ascii="Times New Roman;serif" w:hAnsi="Times New Roman;serif"/>
          <w:b/>
          <w:color w:val="000000"/>
          <w:sz w:val="22"/>
          <w:u w:val="single"/>
        </w:rPr>
        <w:t>Executed Amendment</w:t>
      </w:r>
      <w:r>
        <w:rPr>
          <w:rFonts w:ascii="Times New Roman;serif" w:hAnsi="Times New Roman;serif"/>
          <w:b w:val="false"/>
          <w:color w:val="000000"/>
          <w:sz w:val="22"/>
        </w:rPr>
        <w:t>. The Administrative Agent shall have received counterparts of this Amendment duly executed by the Borrower, the other Credit Parties, each Issuing Bank and each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2.2    </w:t>
      </w:r>
      <w:r>
        <w:rPr>
          <w:rFonts w:ascii="Times New Roman;serif" w:hAnsi="Times New Roman;serif"/>
          <w:b/>
          <w:color w:val="000000"/>
          <w:sz w:val="22"/>
          <w:u w:val="single"/>
        </w:rPr>
        <w:t>Closing Certificate</w:t>
      </w:r>
      <w:r>
        <w:rPr>
          <w:rFonts w:ascii="Times New Roman;serif" w:hAnsi="Times New Roman;serif"/>
          <w:b w:val="false"/>
          <w:color w:val="000000"/>
          <w:sz w:val="22"/>
        </w:rPr>
        <w:t xml:space="preserve">. The Administrative Agent shall have received a certificate executed by an Authorized Officer of the Borrower certifying that (a) no Default or Event of Default has occurred that is continuing immediately prior to and after giving effect to this Amendment and (b) each representation and warranty contained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r>
        <w:rPr>
          <w:color w:val="000000"/>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2.3    </w:t>
      </w:r>
      <w:r>
        <w:rPr>
          <w:rFonts w:ascii="Times New Roman;serif" w:hAnsi="Times New Roman;serif"/>
          <w:b/>
          <w:color w:val="000000"/>
          <w:sz w:val="22"/>
          <w:u w:val="single"/>
        </w:rPr>
        <w:t>Fees</w:t>
      </w:r>
      <w:r>
        <w:rPr>
          <w:rFonts w:ascii="Times New Roman;serif" w:hAnsi="Times New Roman;serif"/>
          <w:b w:val="false"/>
          <w:color w:val="000000"/>
          <w:sz w:val="22"/>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both"/>
        <w:rPr/>
      </w:pPr>
      <w:r>
        <w:rPr>
          <w:rFonts w:ascii="Times New Roman;serif" w:hAnsi="Times New Roman;serif"/>
          <w:b w:val="false"/>
          <w:color w:val="000000"/>
          <w:sz w:val="22"/>
        </w:rPr>
        <w:t>SECTION 3.    </w:t>
      </w:r>
      <w:r>
        <w:rPr>
          <w:rFonts w:ascii="Times New Roman;serif" w:hAnsi="Times New Roman;serif"/>
          <w:b/>
          <w:color w:val="000000"/>
          <w:sz w:val="22"/>
          <w:u w:val="single"/>
        </w:rPr>
        <w:t>Representations and Warranties</w:t>
      </w:r>
      <w:r>
        <w:rPr>
          <w:rFonts w:ascii="Times New Roman;serif" w:hAnsi="Times New Roman;serif"/>
          <w:b/>
          <w:color w:val="000000"/>
          <w:sz w:val="22"/>
        </w:rPr>
        <w:t>.</w:t>
      </w:r>
    </w:p>
    <w:p>
      <w:pPr>
        <w:pStyle w:val="TextBody"/>
        <w:bidi w:val="0"/>
        <w:spacing w:lineRule="auto" w:line="264" w:before="240" w:after="283"/>
        <w:jc w:val="both"/>
        <w:rPr>
          <w:color w:val="000000"/>
        </w:rPr>
      </w:pPr>
      <w:r>
        <w:rPr>
          <w:color w:val="000000"/>
        </w:rPr>
        <w:t>    </w:t>
      </w:r>
      <w:r>
        <w:rPr>
          <w:rFonts w:ascii="Times New Roman;serif" w:hAnsi="Times New Roman;serif"/>
          <w:b w:val="false"/>
          <w:color w:val="000000"/>
          <w:sz w:val="22"/>
        </w:rPr>
        <w:t>In order to induce the Administrative Agent and the Lenders to enter into this Amendment, each of the Borrower and the other Credit Parties hereby represents and warrants to the Administrative Agent and the Lenders that: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3.1    </w:t>
      </w:r>
      <w:r>
        <w:rPr>
          <w:rFonts w:ascii="Times New Roman;serif" w:hAnsi="Times New Roman;serif"/>
          <w:b/>
          <w:color w:val="000000"/>
          <w:sz w:val="22"/>
          <w:u w:val="single"/>
        </w:rPr>
        <w:t>Accuracy of Representations and Warranties</w:t>
      </w:r>
      <w:r>
        <w:rPr>
          <w:rFonts w:ascii="Times New Roman;serif" w:hAnsi="Times New Roman;serif"/>
          <w:b w:val="false"/>
          <w:color w:val="000000"/>
          <w:sz w:val="22"/>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Ninth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3.2    </w:t>
      </w:r>
      <w:r>
        <w:rPr>
          <w:rFonts w:ascii="Times New Roman;serif" w:hAnsi="Times New Roman;serif"/>
          <w:b/>
          <w:color w:val="000000"/>
          <w:sz w:val="22"/>
          <w:u w:val="single"/>
        </w:rPr>
        <w:t>No Conflicts</w:t>
      </w:r>
      <w:r>
        <w:rPr>
          <w:rFonts w:ascii="Times New Roman;serif" w:hAnsi="Times New Roman;serif"/>
          <w:b w:val="false"/>
          <w:color w:val="000000"/>
          <w:sz w:val="22"/>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3.3    </w:t>
      </w:r>
      <w:r>
        <w:rPr>
          <w:rFonts w:ascii="Times New Roman;serif" w:hAnsi="Times New Roman;serif"/>
          <w:b/>
          <w:color w:val="000000"/>
          <w:sz w:val="22"/>
          <w:u w:val="single"/>
        </w:rPr>
        <w:t>Due Authorization</w:t>
      </w:r>
      <w:r>
        <w:rPr>
          <w:rFonts w:ascii="Times New Roman;serif" w:hAnsi="Times New Roman;serif"/>
          <w:b w:val="false"/>
          <w:color w:val="000000"/>
          <w:sz w:val="22"/>
        </w:rPr>
        <w:t>. Each Credit Party has the corporate or other organizational power and authority to execute, deliver and carry out the terms and provisions of this Amendment, and has taken all necessary corporate or other organizational action to authorize the execution and delivery of this Amendment and performance of this Amendment and the Credit Agreement, and has duly executed and delivered this Amendment.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3.4    </w:t>
      </w:r>
      <w:r>
        <w:rPr>
          <w:rFonts w:ascii="Times New Roman;serif" w:hAnsi="Times New Roman;serif"/>
          <w:b/>
          <w:color w:val="000000"/>
          <w:sz w:val="22"/>
          <w:u w:val="single"/>
        </w:rPr>
        <w:t>Validity and Binding Effect</w:t>
      </w:r>
      <w:r>
        <w:rPr>
          <w:rFonts w:ascii="Times New Roman;serif" w:hAnsi="Times New Roman;serif"/>
          <w:b w:val="false"/>
          <w:color w:val="000000"/>
          <w:sz w:val="22"/>
        </w:rPr>
        <w:t>. This Amendment and the Credit Agreement constitute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64" w:before="240" w:after="283"/>
        <w:jc w:val="both"/>
        <w:rPr/>
      </w:pPr>
      <w:r>
        <w:rPr>
          <w:rFonts w:ascii="Times New Roman;serif" w:hAnsi="Times New Roman;serif"/>
          <w:b w:val="false"/>
          <w:color w:val="000000"/>
          <w:sz w:val="22"/>
        </w:rPr>
        <w:t>SECTION 4.    </w:t>
      </w:r>
      <w:r>
        <w:rPr>
          <w:rFonts w:ascii="Times New Roman;serif" w:hAnsi="Times New Roman;serif"/>
          <w:b/>
          <w:color w:val="000000"/>
          <w:sz w:val="22"/>
          <w:u w:val="single"/>
        </w:rPr>
        <w:t>Borrowing Base Redetermination</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Subject to the satisfaction or waiver in writing of each of the conditions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hereof and in reliance upon the representations, warranties, covenants and agreements contained in this Amendment, (a) the Administrative Agent and the Lenders hereby reaffirm the Borrowing Base, effective as of the date hereof, to be $1,500,000,000 and (b) the Administrative Agent, the Lenders, the Borrower and the other Credit Parties hereby agree and acknowledge that such reaffirmed Borrowing Base shall remain in effect until the date such Borrowing Base is otherwise adjusted pursuant to the terms of the Credit Agreement. The Borrower hereby accepts such Borrowing Base as so reaffirmed to be effective upon the Ninth Amendment Effective Date. The reaffirmation of the Borrowing Base hereunder shall constitute the semi-annual Scheduled Redetermination for April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4" w:before="0" w:after="0"/>
        <w:jc w:val="both"/>
        <w:rPr/>
      </w:pPr>
      <w:r>
        <w:rPr>
          <w:rFonts w:ascii="Times New Roman;serif" w:hAnsi="Times New Roman;serif"/>
          <w:b w:val="false"/>
          <w:color w:val="000000"/>
          <w:sz w:val="22"/>
        </w:rPr>
        <w:t>SECTION 5.</w:t>
      </w:r>
      <w:r>
        <w:rPr>
          <w:color w:val="000000"/>
        </w:rPr>
        <w:t>    </w:t>
      </w:r>
      <w:r>
        <w:rPr>
          <w:rFonts w:ascii="Times New Roman;serif" w:hAnsi="Times New Roman;serif"/>
          <w:b/>
          <w:color w:val="000000"/>
          <w:sz w:val="22"/>
          <w:u w:val="single"/>
        </w:rPr>
        <w:t>Miscellaneous</w:t>
      </w:r>
      <w:r>
        <w:rPr>
          <w:rFonts w:ascii="Times New Roman;serif" w:hAnsi="Times New Roman;serif"/>
          <w:b/>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5.1    </w:t>
      </w:r>
      <w:r>
        <w:rPr>
          <w:rFonts w:ascii="Times New Roman;serif" w:hAnsi="Times New Roman;serif"/>
          <w:b/>
          <w:color w:val="000000"/>
          <w:sz w:val="22"/>
          <w:u w:val="single"/>
        </w:rPr>
        <w:t>Confirmation and Effect</w:t>
      </w:r>
      <w:r>
        <w:rPr>
          <w:rFonts w:ascii="Times New Roman;serif" w:hAnsi="Times New Roman;serif"/>
          <w:b w:val="false"/>
          <w:color w:val="000000"/>
          <w:sz w:val="22"/>
        </w:rPr>
        <w:t xml:space="preserve">.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 Agreement. This Amendment shall not constitute a novation of the Credit Agreement or any of the Credit Documents.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5.2    </w:t>
      </w:r>
      <w:r>
        <w:rPr>
          <w:rFonts w:ascii="Times New Roman;serif" w:hAnsi="Times New Roman;serif"/>
          <w:b/>
          <w:color w:val="000000"/>
          <w:sz w:val="22"/>
          <w:u w:val="single"/>
        </w:rPr>
        <w:t>Ratification and Affirmation of Credit Parties</w:t>
      </w:r>
      <w:r>
        <w:rPr>
          <w:rFonts w:ascii="Times New Roman;serif" w:hAnsi="Times New Roman;serif"/>
          <w:b w:val="false"/>
          <w:color w:val="000000"/>
          <w:sz w:val="22"/>
        </w:rPr>
        <w:t>. Each of the Credit Parties hereby expressly (a) acknowledges the terms of this Amendment, (b) ratifies and affirms its obligations under the Guarantee, the Security Documents and the other Credit Documents to which it is a party, (c) acknowledges, renews and extends its continued liability under the Guarantee, the Security Documents and the other Credit Documents to which it is a party and (d) agrees that its guarantee under the Guarantee, the Security Documents and the other Credit Documents to which it is a party remains in full force and effect with respect to the Obligations as amended hereby.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5.3    </w:t>
      </w:r>
      <w:r>
        <w:rPr>
          <w:rFonts w:ascii="Times New Roman;serif" w:hAnsi="Times New Roman;serif"/>
          <w:b/>
          <w:color w:val="000000"/>
          <w:sz w:val="22"/>
          <w:u w:val="single"/>
        </w:rPr>
        <w:t>Parties in Interest</w:t>
      </w:r>
      <w:r>
        <w:rPr>
          <w:rFonts w:ascii="Times New Roman;serif" w:hAnsi="Times New Roman;serif"/>
          <w:b w:val="false"/>
          <w:color w:val="000000"/>
          <w:sz w:val="22"/>
        </w:rPr>
        <w:t>. All of the terms and provisions of this Amendment shall bind and inure to the benefit of the parties hereto and their respective successors and assigns.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5.4    </w:t>
      </w:r>
      <w:r>
        <w:rPr>
          <w:rFonts w:ascii="Times New Roman;serif" w:hAnsi="Times New Roman;serif"/>
          <w:b/>
          <w:color w:val="000000"/>
          <w:sz w:val="22"/>
          <w:u w:val="single"/>
        </w:rPr>
        <w:t>Counterparts; Facsimile</w:t>
      </w:r>
      <w:r>
        <w:rPr>
          <w:rFonts w:ascii="Times New Roman;serif" w:hAnsi="Times New Roman;serif"/>
          <w:b w:val="false"/>
          <w:color w:val="000000"/>
          <w:sz w:val="22"/>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5.5    </w:t>
      </w:r>
      <w:r>
        <w:rPr>
          <w:rFonts w:ascii="Times New Roman;serif" w:hAnsi="Times New Roman;serif"/>
          <w:b/>
          <w:color w:val="000000"/>
          <w:sz w:val="22"/>
          <w:u w:val="single"/>
        </w:rPr>
        <w:t>COMPLETE AGREEMENT</w:t>
      </w:r>
      <w:r>
        <w:rPr>
          <w:rFonts w:ascii="Times New Roman;serif" w:hAnsi="Times New Roman;serif"/>
          <w:b w:val="false"/>
          <w:color w:val="000000"/>
          <w:sz w:val="22"/>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5.6    </w:t>
      </w:r>
      <w:r>
        <w:rPr>
          <w:rFonts w:ascii="Times New Roman;serif" w:hAnsi="Times New Roman;serif"/>
          <w:b/>
          <w:color w:val="000000"/>
          <w:sz w:val="22"/>
          <w:u w:val="single"/>
        </w:rPr>
        <w:t>Interpretation</w:t>
      </w:r>
      <w:r>
        <w:rPr>
          <w:rFonts w:ascii="Times New Roman;serif" w:hAnsi="Times New Roman;serif"/>
          <w:b w:val="false"/>
          <w:color w:val="000000"/>
          <w:sz w:val="22"/>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4" w:before="0" w:after="0"/>
        <w:ind w:left="0" w:right="0" w:firstLine="720"/>
        <w:jc w:val="both"/>
        <w:rPr/>
      </w:pPr>
      <w:r>
        <w:rPr>
          <w:rFonts w:ascii="Times New Roman;serif" w:hAnsi="Times New Roman;serif"/>
          <w:b w:val="false"/>
          <w:color w:val="000000"/>
          <w:sz w:val="22"/>
        </w:rPr>
        <w:t>5.7    </w:t>
      </w:r>
      <w:r>
        <w:rPr>
          <w:rFonts w:ascii="Times New Roman;serif" w:hAnsi="Times New Roman;serif"/>
          <w:b/>
          <w:color w:val="000000"/>
          <w:sz w:val="22"/>
          <w:u w:val="single"/>
        </w:rPr>
        <w:t>Titles of Sections</w:t>
      </w:r>
      <w:r>
        <w:rPr>
          <w:rFonts w:ascii="Times New Roman;serif" w:hAnsi="Times New Roman;serif"/>
          <w:b w:val="false"/>
          <w:color w:val="000000"/>
          <w:sz w:val="22"/>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5.8    </w:t>
      </w:r>
      <w:r>
        <w:rPr>
          <w:rFonts w:ascii="Times New Roman;serif" w:hAnsi="Times New Roman;serif"/>
          <w:b/>
          <w:color w:val="000000"/>
          <w:sz w:val="22"/>
          <w:u w:val="single"/>
        </w:rPr>
        <w:t>Severability</w:t>
      </w:r>
      <w:r>
        <w:rPr>
          <w:rFonts w:ascii="Times New Roman;serif" w:hAnsi="Times New Roman;serif"/>
          <w:b w:val="false"/>
          <w:color w:val="000000"/>
          <w:sz w:val="22"/>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5.9    </w:t>
      </w:r>
      <w:r>
        <w:rPr>
          <w:rFonts w:ascii="Times New Roman;serif" w:hAnsi="Times New Roman;serif"/>
          <w:b/>
          <w:color w:val="000000"/>
          <w:sz w:val="22"/>
          <w:u w:val="single"/>
        </w:rPr>
        <w:t>Payment of Expenses</w:t>
      </w:r>
      <w:r>
        <w:rPr>
          <w:rFonts w:ascii="Times New Roman;serif" w:hAnsi="Times New Roman;serif"/>
          <w:b w:val="false"/>
          <w:color w:val="000000"/>
          <w:sz w:val="22"/>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5.10    </w:t>
      </w:r>
      <w:r>
        <w:rPr>
          <w:rFonts w:ascii="Times New Roman;serif" w:hAnsi="Times New Roman;serif"/>
          <w:b/>
          <w:color w:val="000000"/>
          <w:sz w:val="22"/>
          <w:u w:val="single"/>
        </w:rPr>
        <w:t>Credit Documents</w:t>
      </w:r>
      <w:r>
        <w:rPr>
          <w:rFonts w:ascii="Times New Roman;serif" w:hAnsi="Times New Roman;serif"/>
          <w:b w:val="false"/>
          <w:color w:val="000000"/>
          <w:sz w:val="22"/>
        </w:rPr>
        <w:t>. The Borrower acknowledges and agrees that this Amendment is a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5.11    </w:t>
      </w:r>
      <w:r>
        <w:rPr>
          <w:rFonts w:ascii="Times New Roman;serif" w:hAnsi="Times New Roman;serif"/>
          <w:b/>
          <w:color w:val="000000"/>
          <w:sz w:val="22"/>
          <w:u w:val="single"/>
        </w:rPr>
        <w:t>Governing Law</w:t>
      </w:r>
      <w:r>
        <w:rPr>
          <w:rFonts w:ascii="Times New Roman;serif" w:hAnsi="Times New Roman;serif"/>
          <w:b w:val="false"/>
          <w:color w:val="000000"/>
          <w:sz w:val="22"/>
        </w:rPr>
        <w:t>. THIS AMENDMENT AND ANY CLAIMS, CONTROVERSY, DISPUTE, OR CAUSE OF ACTION (WHETHER BASED IN CONTRACT, TORT, OR OTHERWISE AND WHETHER AT LAW OR IN EQUITY) AND THE RIGHTS AND OBLIGATIONS OF THE PARTIES HEREUNDER SHALL BE GOVERNED BY, AND CONSTRUED AND INTERPRETED IN ACCORDANCE WITH, THE LAW OF THE STATE OF NEW YORK.</w:t>
      </w:r>
    </w:p>
    <w:p>
      <w:pPr>
        <w:pStyle w:val="TextBody"/>
        <w:bidi w:val="0"/>
        <w:spacing w:lineRule="auto" w:line="264" w:before="240" w:after="283"/>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by their respective authorized officers on the date and year first above written.</w:t>
      </w:r>
    </w:p>
    <w:p>
      <w:pPr>
        <w:pStyle w:val="TextBody"/>
        <w:bidi w:val="0"/>
        <w:spacing w:before="0" w:after="240"/>
        <w:ind w:left="0" w:right="0" w:firstLine="720"/>
        <w:jc w:val="both"/>
        <w:rPr/>
      </w:pPr>
      <w:r>
        <w:rPr/>
      </w:r>
    </w:p>
    <w:tbl>
      <w:tblPr>
        <w:tblW w:w="9596" w:type="dxa"/>
        <w:jc w:val="left"/>
        <w:tblInd w:w="0" w:type="dxa"/>
        <w:tblLayout w:type="fixed"/>
        <w:tblCellMar>
          <w:top w:w="28" w:type="dxa"/>
          <w:left w:w="28" w:type="dxa"/>
          <w:bottom w:w="28" w:type="dxa"/>
          <w:right w:w="28" w:type="dxa"/>
        </w:tblCellMar>
      </w:tblPr>
      <w:tblGrid>
        <w:gridCol w:w="527"/>
        <w:gridCol w:w="463"/>
        <w:gridCol w:w="465"/>
        <w:gridCol w:w="480"/>
        <w:gridCol w:w="480"/>
        <w:gridCol w:w="480"/>
        <w:gridCol w:w="1685"/>
        <w:gridCol w:w="1685"/>
        <w:gridCol w:w="1685"/>
        <w:gridCol w:w="480"/>
        <w:gridCol w:w="480"/>
        <w:gridCol w:w="686"/>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BORROWER:</w:t>
            </w:r>
          </w:p>
        </w:tc>
        <w:tc>
          <w:tcPr>
            <w:tcW w:w="8141" w:type="dxa"/>
            <w:gridSpan w:val="9"/>
            <w:tcBorders/>
            <w:tcMar>
              <w:top w:w="0" w:type="dxa"/>
              <w:left w:w="0" w:type="dxa"/>
              <w:bottom w:w="0" w:type="dxa"/>
              <w:right w:w="0" w:type="dxa"/>
            </w:tcMar>
            <w:vAlign w:val="center"/>
          </w:tcPr>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CORPORATION</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6701" w:type="dxa"/>
            <w:gridSpan w:val="6"/>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505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505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Clio C. Crespy</w:t>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5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Clio C. Crespy</w:t>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w:t>
                            </w:r>
                            <w:r>
                              <w:rPr>
                                <w:rFonts w:ascii="Times New Roman;serif" w:hAnsi="Times New Roman;serif"/>
                                <w:b w:val="false"/>
                                <w:color w:val="000000"/>
                                <w:sz w:val="14"/>
                              </w:rPr>
                              <w:t>IGNATURE</w:t>
                            </w:r>
                            <w:r>
                              <w:rPr>
                                <w:color w:val="000000"/>
                              </w:rPr>
                              <w:t xml:space="preserve"> </w:t>
                            </w:r>
                            <w:r>
                              <w:rPr>
                                <w:rFonts w:ascii="Times New Roman;serif" w:hAnsi="Times New Roman;serif"/>
                                <w:b w:val="false"/>
                                <w:color w:val="000000"/>
                                <w:sz w:val="18"/>
                              </w:rPr>
                              <w:t>P</w:t>
                            </w:r>
                            <w:r>
                              <w:rPr>
                                <w:rFonts w:ascii="Times New Roman;serif" w:hAnsi="Times New Roman;serif"/>
                                <w:b w:val="false"/>
                                <w:color w:val="000000"/>
                                <w:sz w:val="14"/>
                              </w:rPr>
                              <w:t>AGE</w:t>
                            </w:r>
                            <w:r>
                              <w:br w:type="page"/>
                            </w:r>
                          </w:p>
                          <w:p>
                            <w:pPr>
                              <w:pStyle w:val="TextBody"/>
                              <w:bidi w:val="0"/>
                              <w:spacing w:lineRule="auto" w:line="288" w:before="0" w:after="0"/>
                              <w:jc w:val="center"/>
                              <w:rPr/>
                            </w:pPr>
                            <w:r>
                              <w:rPr>
                                <w:rFonts w:ascii="Times New Roman;serif" w:hAnsi="Times New Roman;serif"/>
                                <w:b w:val="false"/>
                                <w:color w:val="000000"/>
                                <w:sz w:val="18"/>
                              </w:rPr>
                              <w:t>N</w:t>
                            </w:r>
                            <w:r>
                              <w:rPr>
                                <w:rFonts w:ascii="Times New Roman;serif" w:hAnsi="Times New Roman;serif"/>
                                <w:b w:val="false"/>
                                <w:color w:val="000000"/>
                                <w:sz w:val="14"/>
                              </w:rPr>
                              <w:t>INTH</w:t>
                            </w:r>
                            <w:r>
                              <w:rPr>
                                <w:color w:val="000000"/>
                              </w:rPr>
                              <w:t xml:space="preserve"> </w:t>
                            </w:r>
                            <w:r>
                              <w:rPr>
                                <w:rFonts w:ascii="Times New Roman;serif" w:hAnsi="Times New Roman;serif"/>
                                <w:b w:val="false"/>
                                <w:color w:val="000000"/>
                                <w:sz w:val="18"/>
                              </w:rPr>
                              <w:t>A</w:t>
                            </w:r>
                            <w:r>
                              <w:rPr>
                                <w:rFonts w:ascii="Times New Roman;serif" w:hAnsi="Times New Roman;serif"/>
                                <w:b w:val="false"/>
                                <w:color w:val="000000"/>
                                <w:sz w:val="14"/>
                              </w:rPr>
                              <w:t>MENDMENT</w:t>
                            </w:r>
                            <w:r>
                              <w:rPr>
                                <w:color w:val="000000"/>
                              </w:rPr>
                              <w:t xml:space="preserve"> – </w:t>
                            </w:r>
                            <w:r>
                              <w:rPr>
                                <w:rFonts w:ascii="Times New Roman;serif" w:hAnsi="Times New Roman;serif"/>
                                <w:b w:val="false"/>
                                <w:color w:val="000000"/>
                                <w:sz w:val="18"/>
                              </w:rPr>
                              <w:t>C</w:t>
                            </w:r>
                            <w:r>
                              <w:rPr>
                                <w:rFonts w:ascii="Times New Roman;serif" w:hAnsi="Times New Roman;serif"/>
                                <w:b w:val="false"/>
                                <w:color w:val="000000"/>
                                <w:sz w:val="14"/>
                              </w:rPr>
                              <w:t>ALIFORNIA</w:t>
                            </w:r>
                            <w:r>
                              <w:rPr>
                                <w:color w:val="000000"/>
                              </w:rPr>
                              <w:t xml:space="preserve"> </w:t>
                            </w:r>
                            <w:r>
                              <w:rPr>
                                <w:rFonts w:ascii="Times New Roman;serif" w:hAnsi="Times New Roman;serif"/>
                                <w:b w:val="false"/>
                                <w:color w:val="000000"/>
                                <w:sz w:val="18"/>
                              </w:rPr>
                              <w:t>R</w:t>
                            </w:r>
                            <w:r>
                              <w:rPr>
                                <w:rFonts w:ascii="Times New Roman;serif" w:hAnsi="Times New Roman;serif"/>
                                <w:b w:val="false"/>
                                <w:color w:val="000000"/>
                                <w:sz w:val="14"/>
                              </w:rPr>
                              <w:t>ESOURCES</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4"/>
                              </w:rPr>
                              <w:t>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w:t>
                      </w:r>
                      <w:r>
                        <w:rPr>
                          <w:rFonts w:ascii="Times New Roman;serif" w:hAnsi="Times New Roman;serif"/>
                          <w:b w:val="false"/>
                          <w:color w:val="000000"/>
                          <w:sz w:val="14"/>
                        </w:rPr>
                        <w:t>IGNATURE</w:t>
                      </w:r>
                      <w:r>
                        <w:rPr>
                          <w:color w:val="000000"/>
                        </w:rPr>
                        <w:t xml:space="preserve"> </w:t>
                      </w:r>
                      <w:r>
                        <w:rPr>
                          <w:rFonts w:ascii="Times New Roman;serif" w:hAnsi="Times New Roman;serif"/>
                          <w:b w:val="false"/>
                          <w:color w:val="000000"/>
                          <w:sz w:val="18"/>
                        </w:rPr>
                        <w:t>P</w:t>
                      </w:r>
                      <w:r>
                        <w:rPr>
                          <w:rFonts w:ascii="Times New Roman;serif" w:hAnsi="Times New Roman;serif"/>
                          <w:b w:val="false"/>
                          <w:color w:val="000000"/>
                          <w:sz w:val="14"/>
                        </w:rPr>
                        <w:t>AGE</w:t>
                      </w:r>
                    </w:p>
                    <w:p>
                      <w:pPr>
                        <w:pStyle w:val="TextBody"/>
                        <w:bidi w:val="0"/>
                        <w:spacing w:lineRule="auto" w:line="288" w:before="0" w:after="0"/>
                        <w:jc w:val="center"/>
                        <w:rPr/>
                      </w:pPr>
                      <w:r>
                        <w:rPr>
                          <w:rFonts w:ascii="Times New Roman;serif" w:hAnsi="Times New Roman;serif"/>
                          <w:b w:val="false"/>
                          <w:color w:val="000000"/>
                          <w:sz w:val="18"/>
                        </w:rPr>
                        <w:t>N</w:t>
                      </w:r>
                      <w:r>
                        <w:rPr>
                          <w:rFonts w:ascii="Times New Roman;serif" w:hAnsi="Times New Roman;serif"/>
                          <w:b w:val="false"/>
                          <w:color w:val="000000"/>
                          <w:sz w:val="14"/>
                        </w:rPr>
                        <w:t>INTH</w:t>
                      </w:r>
                      <w:r>
                        <w:rPr>
                          <w:color w:val="000000"/>
                        </w:rPr>
                        <w:t xml:space="preserve"> </w:t>
                      </w:r>
                      <w:r>
                        <w:rPr>
                          <w:rFonts w:ascii="Times New Roman;serif" w:hAnsi="Times New Roman;serif"/>
                          <w:b w:val="false"/>
                          <w:color w:val="000000"/>
                          <w:sz w:val="18"/>
                        </w:rPr>
                        <w:t>A</w:t>
                      </w:r>
                      <w:r>
                        <w:rPr>
                          <w:rFonts w:ascii="Times New Roman;serif" w:hAnsi="Times New Roman;serif"/>
                          <w:b w:val="false"/>
                          <w:color w:val="000000"/>
                          <w:sz w:val="14"/>
                        </w:rPr>
                        <w:t>MENDMENT</w:t>
                      </w:r>
                      <w:r>
                        <w:rPr>
                          <w:color w:val="000000"/>
                        </w:rPr>
                        <w:t xml:space="preserve"> – </w:t>
                      </w:r>
                      <w:r>
                        <w:rPr>
                          <w:rFonts w:ascii="Times New Roman;serif" w:hAnsi="Times New Roman;serif"/>
                          <w:b w:val="false"/>
                          <w:color w:val="000000"/>
                          <w:sz w:val="18"/>
                        </w:rPr>
                        <w:t>C</w:t>
                      </w:r>
                      <w:r>
                        <w:rPr>
                          <w:rFonts w:ascii="Times New Roman;serif" w:hAnsi="Times New Roman;serif"/>
                          <w:b w:val="false"/>
                          <w:color w:val="000000"/>
                          <w:sz w:val="14"/>
                        </w:rPr>
                        <w:t>ALIFORNIA</w:t>
                      </w:r>
                      <w:r>
                        <w:rPr>
                          <w:color w:val="000000"/>
                        </w:rPr>
                        <w:t xml:space="preserve"> </w:t>
                      </w:r>
                      <w:r>
                        <w:rPr>
                          <w:rFonts w:ascii="Times New Roman;serif" w:hAnsi="Times New Roman;serif"/>
                          <w:b w:val="false"/>
                          <w:color w:val="000000"/>
                          <w:sz w:val="18"/>
                        </w:rPr>
                        <w:t>R</w:t>
                      </w:r>
                      <w:r>
                        <w:rPr>
                          <w:rFonts w:ascii="Times New Roman;serif" w:hAnsi="Times New Roman;serif"/>
                          <w:b w:val="false"/>
                          <w:color w:val="000000"/>
                          <w:sz w:val="14"/>
                        </w:rPr>
                        <w:t>ESOURCES</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4"/>
                        </w:rPr>
                        <w:t>ORPORATION</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8"/>
        <w:gridCol w:w="752"/>
        <w:gridCol w:w="756"/>
        <w:gridCol w:w="557"/>
        <w:gridCol w:w="551"/>
        <w:gridCol w:w="551"/>
        <w:gridCol w:w="1439"/>
        <w:gridCol w:w="1430"/>
        <w:gridCol w:w="1426"/>
        <w:gridCol w:w="551"/>
        <w:gridCol w:w="551"/>
        <w:gridCol w:w="783"/>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SUBSIDIARY GRANTORS:</w:t>
            </w:r>
          </w:p>
        </w:tc>
        <w:tc>
          <w:tcPr>
            <w:tcW w:w="7839" w:type="dxa"/>
            <w:gridSpan w:val="9"/>
            <w:tcBorders/>
            <w:tcMar>
              <w:top w:w="0" w:type="dxa"/>
              <w:left w:w="0" w:type="dxa"/>
              <w:bottom w:w="0" w:type="dxa"/>
              <w:right w:w="0" w:type="dxa"/>
            </w:tcMar>
            <w:vAlign w:val="center"/>
          </w:tcPr>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BERRY CORPORATION (BRY)</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BERRY PETROLEUM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HEAVY OIL, INC.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ELK HILLS,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LONG BEACH, INC.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PETROLEUM CORPORATION</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 xml:space="preserve">CALIFORNIA RESOURCES PRODUCTION CORPORATION </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REAL ESTATE VENTURES,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ROYALTY HOLDINGS,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TIDELANDS, INC.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CALIFORNIA RESOURCES WILMINGTON,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CJ BERRY WELL SERVICES MANAGEMENT,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C&amp;J WELL SERVICES,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CRC CONSTRUCTION SERVICES,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 xml:space="preserve">CRC MARKETING, INC. </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CRC SERVICES,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ENERGY,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OIL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ROUND MOUNTAIN HOLDINGS,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POWER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POWER COMPANY, L.P.</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OPERATING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OPERATING COMPANY, L.P.</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POWER COMMERCIAL SERVICES,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POWER COMMERICAL SERVICES, L.P.</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LAND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LAND COMPANY, L.P.</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MACPHERSON GREEN POWER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SOCAL HOLDING,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SOUTHERN SAN JOAQUIN PRODUCTION, INC.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THUMS LONG BEACH COMPANY</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TIDELANDS OIL PRODUCTION COMPANY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AERA ENERGY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AERA ENERGY SERVICES COMPANY</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AERA FEDERAL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BELRIDGE FARMS &amp; PACKING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GREEN GATE INTERMEDIATE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GREEN GATE RESOURCES E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GREEN GATE RESOURCES HOLDINGS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GREEN GATE RESOURCES PARENT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GREEN GATE RESOURCES 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GREEN GATE SAN ARDO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PETRA MERGER SUB S, LLC</w:t>
            </w:r>
          </w:p>
          <w:p>
            <w:pPr>
              <w:pStyle w:val="TableContents"/>
              <w:bidi w:val="0"/>
              <w:spacing w:lineRule="auto" w:line="288" w:before="0" w:after="0"/>
              <w:ind w:left="0" w:right="0" w:hanging="615"/>
              <w:jc w:val="left"/>
              <w:rPr>
                <w:rFonts w:ascii="Times New Roman;serif" w:hAnsi="Times New Roman;serif"/>
                <w:b w:val="false"/>
                <w:color w:val="000000"/>
                <w:sz w:val="20"/>
              </w:rPr>
            </w:pPr>
            <w:r>
              <w:rPr>
                <w:rFonts w:ascii="Times New Roman;serif" w:hAnsi="Times New Roman;serif"/>
                <w:b w:val="false"/>
                <w:color w:val="000000"/>
                <w:sz w:val="20"/>
              </w:rPr>
              <w:t>TERRAIN TECHNOLOGY INC.</w:t>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429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88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429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88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Clio C. Crespy</w:t>
            </w:r>
          </w:p>
        </w:tc>
        <w:tc>
          <w:tcPr>
            <w:tcW w:w="188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Clio C. Crespy</w:t>
            </w:r>
          </w:p>
        </w:tc>
        <w:tc>
          <w:tcPr>
            <w:tcW w:w="188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1885"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w:t>
                            </w:r>
                            <w:r>
                              <w:rPr>
                                <w:rFonts w:ascii="Times New Roman;serif" w:hAnsi="Times New Roman;serif"/>
                                <w:b w:val="false"/>
                                <w:color w:val="000000"/>
                                <w:sz w:val="14"/>
                              </w:rPr>
                              <w:t>IGNATURE</w:t>
                            </w:r>
                            <w:r>
                              <w:rPr>
                                <w:color w:val="000000"/>
                              </w:rPr>
                              <w:t xml:space="preserve"> </w:t>
                            </w:r>
                            <w:r>
                              <w:rPr>
                                <w:rFonts w:ascii="Times New Roman;serif" w:hAnsi="Times New Roman;serif"/>
                                <w:b w:val="false"/>
                                <w:color w:val="000000"/>
                                <w:sz w:val="18"/>
                              </w:rPr>
                              <w:t>P</w:t>
                            </w:r>
                            <w:r>
                              <w:rPr>
                                <w:rFonts w:ascii="Times New Roman;serif" w:hAnsi="Times New Roman;serif"/>
                                <w:b w:val="false"/>
                                <w:color w:val="000000"/>
                                <w:sz w:val="14"/>
                              </w:rPr>
                              <w:t>AGE</w:t>
                            </w:r>
                            <w:r>
                              <w:br w:type="page"/>
                            </w:r>
                          </w:p>
                          <w:p>
                            <w:pPr>
                              <w:pStyle w:val="TextBody"/>
                              <w:bidi w:val="0"/>
                              <w:spacing w:lineRule="auto" w:line="288" w:before="0" w:after="0"/>
                              <w:jc w:val="center"/>
                              <w:rPr/>
                            </w:pPr>
                            <w:r>
                              <w:rPr>
                                <w:rFonts w:ascii="Times New Roman;serif" w:hAnsi="Times New Roman;serif"/>
                                <w:b w:val="false"/>
                                <w:color w:val="000000"/>
                                <w:sz w:val="18"/>
                              </w:rPr>
                              <w:t>N</w:t>
                            </w:r>
                            <w:r>
                              <w:rPr>
                                <w:rFonts w:ascii="Times New Roman;serif" w:hAnsi="Times New Roman;serif"/>
                                <w:b w:val="false"/>
                                <w:color w:val="000000"/>
                                <w:sz w:val="14"/>
                              </w:rPr>
                              <w:t>INTH</w:t>
                            </w:r>
                            <w:r>
                              <w:rPr>
                                <w:color w:val="000000"/>
                              </w:rPr>
                              <w:t xml:space="preserve"> </w:t>
                            </w:r>
                            <w:r>
                              <w:rPr>
                                <w:rFonts w:ascii="Times New Roman;serif" w:hAnsi="Times New Roman;serif"/>
                                <w:b w:val="false"/>
                                <w:color w:val="000000"/>
                                <w:sz w:val="18"/>
                              </w:rPr>
                              <w:t>A</w:t>
                            </w:r>
                            <w:r>
                              <w:rPr>
                                <w:rFonts w:ascii="Times New Roman;serif" w:hAnsi="Times New Roman;serif"/>
                                <w:b w:val="false"/>
                                <w:color w:val="000000"/>
                                <w:sz w:val="14"/>
                              </w:rPr>
                              <w:t>MENDMENT</w:t>
                            </w:r>
                            <w:r>
                              <w:rPr>
                                <w:color w:val="000000"/>
                              </w:rPr>
                              <w:t xml:space="preserve"> – </w:t>
                            </w:r>
                            <w:r>
                              <w:rPr>
                                <w:rFonts w:ascii="Times New Roman;serif" w:hAnsi="Times New Roman;serif"/>
                                <w:b w:val="false"/>
                                <w:color w:val="000000"/>
                                <w:sz w:val="18"/>
                              </w:rPr>
                              <w:t>C</w:t>
                            </w:r>
                            <w:r>
                              <w:rPr>
                                <w:rFonts w:ascii="Times New Roman;serif" w:hAnsi="Times New Roman;serif"/>
                                <w:b w:val="false"/>
                                <w:color w:val="000000"/>
                                <w:sz w:val="14"/>
                              </w:rPr>
                              <w:t>ALIFORNIA</w:t>
                            </w:r>
                            <w:r>
                              <w:rPr>
                                <w:color w:val="000000"/>
                              </w:rPr>
                              <w:t xml:space="preserve"> </w:t>
                            </w:r>
                            <w:r>
                              <w:rPr>
                                <w:rFonts w:ascii="Times New Roman;serif" w:hAnsi="Times New Roman;serif"/>
                                <w:b w:val="false"/>
                                <w:color w:val="000000"/>
                                <w:sz w:val="18"/>
                              </w:rPr>
                              <w:t>R</w:t>
                            </w:r>
                            <w:r>
                              <w:rPr>
                                <w:rFonts w:ascii="Times New Roman;serif" w:hAnsi="Times New Roman;serif"/>
                                <w:b w:val="false"/>
                                <w:color w:val="000000"/>
                                <w:sz w:val="14"/>
                              </w:rPr>
                              <w:t>ESOURCES</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4"/>
                              </w:rPr>
                              <w:t>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w:t>
                      </w:r>
                      <w:r>
                        <w:rPr>
                          <w:rFonts w:ascii="Times New Roman;serif" w:hAnsi="Times New Roman;serif"/>
                          <w:b w:val="false"/>
                          <w:color w:val="000000"/>
                          <w:sz w:val="14"/>
                        </w:rPr>
                        <w:t>IGNATURE</w:t>
                      </w:r>
                      <w:r>
                        <w:rPr>
                          <w:color w:val="000000"/>
                        </w:rPr>
                        <w:t xml:space="preserve"> </w:t>
                      </w:r>
                      <w:r>
                        <w:rPr>
                          <w:rFonts w:ascii="Times New Roman;serif" w:hAnsi="Times New Roman;serif"/>
                          <w:b w:val="false"/>
                          <w:color w:val="000000"/>
                          <w:sz w:val="18"/>
                        </w:rPr>
                        <w:t>P</w:t>
                      </w:r>
                      <w:r>
                        <w:rPr>
                          <w:rFonts w:ascii="Times New Roman;serif" w:hAnsi="Times New Roman;serif"/>
                          <w:b w:val="false"/>
                          <w:color w:val="000000"/>
                          <w:sz w:val="14"/>
                        </w:rPr>
                        <w:t>AGE</w:t>
                      </w:r>
                    </w:p>
                    <w:p>
                      <w:pPr>
                        <w:pStyle w:val="TextBody"/>
                        <w:bidi w:val="0"/>
                        <w:spacing w:lineRule="auto" w:line="288" w:before="0" w:after="0"/>
                        <w:jc w:val="center"/>
                        <w:rPr/>
                      </w:pPr>
                      <w:r>
                        <w:rPr>
                          <w:rFonts w:ascii="Times New Roman;serif" w:hAnsi="Times New Roman;serif"/>
                          <w:b w:val="false"/>
                          <w:color w:val="000000"/>
                          <w:sz w:val="18"/>
                        </w:rPr>
                        <w:t>N</w:t>
                      </w:r>
                      <w:r>
                        <w:rPr>
                          <w:rFonts w:ascii="Times New Roman;serif" w:hAnsi="Times New Roman;serif"/>
                          <w:b w:val="false"/>
                          <w:color w:val="000000"/>
                          <w:sz w:val="14"/>
                        </w:rPr>
                        <w:t>INTH</w:t>
                      </w:r>
                      <w:r>
                        <w:rPr>
                          <w:color w:val="000000"/>
                        </w:rPr>
                        <w:t xml:space="preserve"> </w:t>
                      </w:r>
                      <w:r>
                        <w:rPr>
                          <w:rFonts w:ascii="Times New Roman;serif" w:hAnsi="Times New Roman;serif"/>
                          <w:b w:val="false"/>
                          <w:color w:val="000000"/>
                          <w:sz w:val="18"/>
                        </w:rPr>
                        <w:t>A</w:t>
                      </w:r>
                      <w:r>
                        <w:rPr>
                          <w:rFonts w:ascii="Times New Roman;serif" w:hAnsi="Times New Roman;serif"/>
                          <w:b w:val="false"/>
                          <w:color w:val="000000"/>
                          <w:sz w:val="14"/>
                        </w:rPr>
                        <w:t>MENDMENT</w:t>
                      </w:r>
                      <w:r>
                        <w:rPr>
                          <w:color w:val="000000"/>
                        </w:rPr>
                        <w:t xml:space="preserve"> – </w:t>
                      </w:r>
                      <w:r>
                        <w:rPr>
                          <w:rFonts w:ascii="Times New Roman;serif" w:hAnsi="Times New Roman;serif"/>
                          <w:b w:val="false"/>
                          <w:color w:val="000000"/>
                          <w:sz w:val="18"/>
                        </w:rPr>
                        <w:t>C</w:t>
                      </w:r>
                      <w:r>
                        <w:rPr>
                          <w:rFonts w:ascii="Times New Roman;serif" w:hAnsi="Times New Roman;serif"/>
                          <w:b w:val="false"/>
                          <w:color w:val="000000"/>
                          <w:sz w:val="14"/>
                        </w:rPr>
                        <w:t>ALIFORNIA</w:t>
                      </w:r>
                      <w:r>
                        <w:rPr>
                          <w:color w:val="000000"/>
                        </w:rPr>
                        <w:t xml:space="preserve"> </w:t>
                      </w:r>
                      <w:r>
                        <w:rPr>
                          <w:rFonts w:ascii="Times New Roman;serif" w:hAnsi="Times New Roman;serif"/>
                          <w:b w:val="false"/>
                          <w:color w:val="000000"/>
                          <w:sz w:val="18"/>
                        </w:rPr>
                        <w:t>R</w:t>
                      </w:r>
                      <w:r>
                        <w:rPr>
                          <w:rFonts w:ascii="Times New Roman;serif" w:hAnsi="Times New Roman;serif"/>
                          <w:b w:val="false"/>
                          <w:color w:val="000000"/>
                          <w:sz w:val="14"/>
                        </w:rPr>
                        <w:t>ESOURCES</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4"/>
                        </w:rPr>
                        <w:t>ORPORATION</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w:t>
                            </w:r>
                            <w:r>
                              <w:rPr>
                                <w:rFonts w:ascii="Times New Roman;serif" w:hAnsi="Times New Roman;serif"/>
                                <w:b w:val="false"/>
                                <w:color w:val="000000"/>
                                <w:sz w:val="14"/>
                              </w:rPr>
                              <w:t>IGNATURE</w:t>
                            </w:r>
                            <w:r>
                              <w:rPr>
                                <w:color w:val="000000"/>
                              </w:rPr>
                              <w:t xml:space="preserve"> </w:t>
                            </w:r>
                            <w:r>
                              <w:rPr>
                                <w:rFonts w:ascii="Times New Roman;serif" w:hAnsi="Times New Roman;serif"/>
                                <w:b w:val="false"/>
                                <w:color w:val="000000"/>
                                <w:sz w:val="18"/>
                              </w:rPr>
                              <w:t>P</w:t>
                            </w:r>
                            <w:r>
                              <w:rPr>
                                <w:rFonts w:ascii="Times New Roman;serif" w:hAnsi="Times New Roman;serif"/>
                                <w:b w:val="false"/>
                                <w:color w:val="000000"/>
                                <w:sz w:val="14"/>
                              </w:rPr>
                              <w:t>AGE</w:t>
                            </w:r>
                            <w:r>
                              <w:br w:type="page"/>
                            </w:r>
                          </w:p>
                          <w:p>
                            <w:pPr>
                              <w:pStyle w:val="TextBody"/>
                              <w:bidi w:val="0"/>
                              <w:spacing w:lineRule="auto" w:line="288" w:before="0" w:after="0"/>
                              <w:jc w:val="center"/>
                              <w:rPr/>
                            </w:pPr>
                            <w:r>
                              <w:rPr>
                                <w:rFonts w:ascii="Times New Roman;serif" w:hAnsi="Times New Roman;serif"/>
                                <w:b w:val="false"/>
                                <w:color w:val="000000"/>
                                <w:sz w:val="18"/>
                              </w:rPr>
                              <w:t>N</w:t>
                            </w:r>
                            <w:r>
                              <w:rPr>
                                <w:rFonts w:ascii="Times New Roman;serif" w:hAnsi="Times New Roman;serif"/>
                                <w:b w:val="false"/>
                                <w:color w:val="000000"/>
                                <w:sz w:val="14"/>
                              </w:rPr>
                              <w:t>INTH</w:t>
                            </w:r>
                            <w:r>
                              <w:rPr>
                                <w:color w:val="000000"/>
                              </w:rPr>
                              <w:t xml:space="preserve"> </w:t>
                            </w:r>
                            <w:r>
                              <w:rPr>
                                <w:rFonts w:ascii="Times New Roman;serif" w:hAnsi="Times New Roman;serif"/>
                                <w:b w:val="false"/>
                                <w:color w:val="000000"/>
                                <w:sz w:val="18"/>
                              </w:rPr>
                              <w:t>A</w:t>
                            </w:r>
                            <w:r>
                              <w:rPr>
                                <w:rFonts w:ascii="Times New Roman;serif" w:hAnsi="Times New Roman;serif"/>
                                <w:b w:val="false"/>
                                <w:color w:val="000000"/>
                                <w:sz w:val="14"/>
                              </w:rPr>
                              <w:t>MENDMENT</w:t>
                            </w:r>
                            <w:r>
                              <w:rPr>
                                <w:color w:val="000000"/>
                              </w:rPr>
                              <w:t xml:space="preserve"> – </w:t>
                            </w:r>
                            <w:r>
                              <w:rPr>
                                <w:rFonts w:ascii="Times New Roman;serif" w:hAnsi="Times New Roman;serif"/>
                                <w:b w:val="false"/>
                                <w:color w:val="000000"/>
                                <w:sz w:val="18"/>
                              </w:rPr>
                              <w:t>C</w:t>
                            </w:r>
                            <w:r>
                              <w:rPr>
                                <w:rFonts w:ascii="Times New Roman;serif" w:hAnsi="Times New Roman;serif"/>
                                <w:b w:val="false"/>
                                <w:color w:val="000000"/>
                                <w:sz w:val="14"/>
                              </w:rPr>
                              <w:t>ALIFORNIA</w:t>
                            </w:r>
                            <w:r>
                              <w:rPr>
                                <w:color w:val="000000"/>
                              </w:rPr>
                              <w:t xml:space="preserve"> </w:t>
                            </w:r>
                            <w:r>
                              <w:rPr>
                                <w:rFonts w:ascii="Times New Roman;serif" w:hAnsi="Times New Roman;serif"/>
                                <w:b w:val="false"/>
                                <w:color w:val="000000"/>
                                <w:sz w:val="18"/>
                              </w:rPr>
                              <w:t>R</w:t>
                            </w:r>
                            <w:r>
                              <w:rPr>
                                <w:rFonts w:ascii="Times New Roman;serif" w:hAnsi="Times New Roman;serif"/>
                                <w:b w:val="false"/>
                                <w:color w:val="000000"/>
                                <w:sz w:val="14"/>
                              </w:rPr>
                              <w:t>ESOURCES</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4"/>
                              </w:rPr>
                              <w:t>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w:t>
                      </w:r>
                      <w:r>
                        <w:rPr>
                          <w:rFonts w:ascii="Times New Roman;serif" w:hAnsi="Times New Roman;serif"/>
                          <w:b w:val="false"/>
                          <w:color w:val="000000"/>
                          <w:sz w:val="14"/>
                        </w:rPr>
                        <w:t>IGNATURE</w:t>
                      </w:r>
                      <w:r>
                        <w:rPr>
                          <w:color w:val="000000"/>
                        </w:rPr>
                        <w:t xml:space="preserve"> </w:t>
                      </w:r>
                      <w:r>
                        <w:rPr>
                          <w:rFonts w:ascii="Times New Roman;serif" w:hAnsi="Times New Roman;serif"/>
                          <w:b w:val="false"/>
                          <w:color w:val="000000"/>
                          <w:sz w:val="18"/>
                        </w:rPr>
                        <w:t>P</w:t>
                      </w:r>
                      <w:r>
                        <w:rPr>
                          <w:rFonts w:ascii="Times New Roman;serif" w:hAnsi="Times New Roman;serif"/>
                          <w:b w:val="false"/>
                          <w:color w:val="000000"/>
                          <w:sz w:val="14"/>
                        </w:rPr>
                        <w:t>AGE</w:t>
                      </w:r>
                    </w:p>
                    <w:p>
                      <w:pPr>
                        <w:pStyle w:val="TextBody"/>
                        <w:bidi w:val="0"/>
                        <w:spacing w:lineRule="auto" w:line="288" w:before="0" w:after="0"/>
                        <w:jc w:val="center"/>
                        <w:rPr/>
                      </w:pPr>
                      <w:r>
                        <w:rPr>
                          <w:rFonts w:ascii="Times New Roman;serif" w:hAnsi="Times New Roman;serif"/>
                          <w:b w:val="false"/>
                          <w:color w:val="000000"/>
                          <w:sz w:val="18"/>
                        </w:rPr>
                        <w:t>N</w:t>
                      </w:r>
                      <w:r>
                        <w:rPr>
                          <w:rFonts w:ascii="Times New Roman;serif" w:hAnsi="Times New Roman;serif"/>
                          <w:b w:val="false"/>
                          <w:color w:val="000000"/>
                          <w:sz w:val="14"/>
                        </w:rPr>
                        <w:t>INTH</w:t>
                      </w:r>
                      <w:r>
                        <w:rPr>
                          <w:color w:val="000000"/>
                        </w:rPr>
                        <w:t xml:space="preserve"> </w:t>
                      </w:r>
                      <w:r>
                        <w:rPr>
                          <w:rFonts w:ascii="Times New Roman;serif" w:hAnsi="Times New Roman;serif"/>
                          <w:b w:val="false"/>
                          <w:color w:val="000000"/>
                          <w:sz w:val="18"/>
                        </w:rPr>
                        <w:t>A</w:t>
                      </w:r>
                      <w:r>
                        <w:rPr>
                          <w:rFonts w:ascii="Times New Roman;serif" w:hAnsi="Times New Roman;serif"/>
                          <w:b w:val="false"/>
                          <w:color w:val="000000"/>
                          <w:sz w:val="14"/>
                        </w:rPr>
                        <w:t>MENDMENT</w:t>
                      </w:r>
                      <w:r>
                        <w:rPr>
                          <w:color w:val="000000"/>
                        </w:rPr>
                        <w:t xml:space="preserve"> – </w:t>
                      </w:r>
                      <w:r>
                        <w:rPr>
                          <w:rFonts w:ascii="Times New Roman;serif" w:hAnsi="Times New Roman;serif"/>
                          <w:b w:val="false"/>
                          <w:color w:val="000000"/>
                          <w:sz w:val="18"/>
                        </w:rPr>
                        <w:t>C</w:t>
                      </w:r>
                      <w:r>
                        <w:rPr>
                          <w:rFonts w:ascii="Times New Roman;serif" w:hAnsi="Times New Roman;serif"/>
                          <w:b w:val="false"/>
                          <w:color w:val="000000"/>
                          <w:sz w:val="14"/>
                        </w:rPr>
                        <w:t>ALIFORNIA</w:t>
                      </w:r>
                      <w:r>
                        <w:rPr>
                          <w:color w:val="000000"/>
                        </w:rPr>
                        <w:t xml:space="preserve"> </w:t>
                      </w:r>
                      <w:r>
                        <w:rPr>
                          <w:rFonts w:ascii="Times New Roman;serif" w:hAnsi="Times New Roman;serif"/>
                          <w:b w:val="false"/>
                          <w:color w:val="000000"/>
                          <w:sz w:val="18"/>
                        </w:rPr>
                        <w:t>R</w:t>
                      </w:r>
                      <w:r>
                        <w:rPr>
                          <w:rFonts w:ascii="Times New Roman;serif" w:hAnsi="Times New Roman;serif"/>
                          <w:b w:val="false"/>
                          <w:color w:val="000000"/>
                          <w:sz w:val="14"/>
                        </w:rPr>
                        <w:t>ESOURCES</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4"/>
                        </w:rPr>
                        <w:t>ORPORATION</w:t>
                      </w:r>
                    </w:p>
                  </w:txbxContent>
                </v:textbox>
                <w10:wrap type="none"/>
              </v:rect>
            </w:pict>
          </mc:Fallback>
        </mc:AlternateContent>
      </w:r>
    </w:p>
    <w:p>
      <w:pPr>
        <w:pStyle w:val="TextBody"/>
        <w:bidi w:val="0"/>
        <w:spacing w:lineRule="auto" w:line="288" w:before="0" w:after="120"/>
        <w:ind w:left="0" w:right="0" w:hanging="432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Credit Agreement</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NINTH AMENDMENT</w:t>
      </w:r>
    </w:p>
    <w:p>
      <w:pPr>
        <w:pStyle w:val="TextBody"/>
        <w:bidi w:val="0"/>
        <w:spacing w:lineRule="auto" w:line="288" w:before="0" w:after="1920"/>
        <w:jc w:val="center"/>
        <w:rPr>
          <w:rFonts w:ascii="Times New Roman;serif" w:hAnsi="Times New Roman;serif"/>
          <w:b/>
          <w:color w:val="000000"/>
          <w:sz w:val="22"/>
        </w:rPr>
      </w:pPr>
      <w:r>
        <w:rPr>
          <w:rFonts w:ascii="Times New Roman;serif" w:hAnsi="Times New Roman;serif"/>
          <w:b/>
          <w:color w:val="000000"/>
          <w:sz w:val="22"/>
        </w:rPr>
        <w:t>CONFORMED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AND RESTATED CREDIT AGREEMENT</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Dated as of April 26, 2023</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CALIFORNIA RESOURCES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The Several Lenders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from Time to Time Parties Hereto,</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CITIBANK, N.A.,</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Administrative Agent, Collateral Agent and an Issuing Bank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0"/>
              <w:jc w:val="center"/>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BARCLAYS BANK PLC, CITIBANK, N.A., DEUTSCHE BANK AG NEW YORK BRANCH, KEYBANC CAPITAL MARKETS INC., MIZUHO BANK, LTD., MUFG BANK, LTD., ROYAL BANK OF CANADA, SUMITOMO MITSUI BANKING CORPORATION, TD SECURITIES (USA) LLC, TRUIST SECURITIES, INC., WELLS FARGO SECURITIES, LLC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Joint Lead Arrangers and Joint Bookrunners</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CITIBANK,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Syndication Agent</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CITIBANK,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Documentation Agent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240" w:after="283"/>
        <w:jc w:val="righ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1.    DEFINITIONS.    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    Defined Terms    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    Other Interpretive Provisions    60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    Accounting Terms    61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1.4    Rounding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1.5    References to Agreements, Laws, Etc.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1.6    Times of Day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1.7    Timing of Payment or Performance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1.8    Classification of Loans and Borrowings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1.9    Hedging Requirements Generally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1.10    Certain Determinations    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1.11    Pro Forma and Other Calculations    63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1.12    Rates    63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1.13    Divisions    64</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2.    AMOUNT AND TERMS OF CREDIT    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    Commitments    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2.2    Minimum Amount of Each Borrowing; Maximum Number of Borrowings    65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2.3    Notice of Borrowing    65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2.4    Disbursement of Funds    65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2.5    Repayment of Loans; Evidence of Debt    66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2.6    Conversions and Continuations    67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2.7    Pro Rata Borrowings    68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2.8    Interest    68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2.9    Interest Periods    69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2.10    Increased Costs, Illegality, Changed Circumstances, Etc    70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2.11    Compensation    73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2.12    Change of Lending Office    73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2.13    Notice of Certain Costs    73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2.14    Borrowing Base    73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2.15    Defaulting Lenders    77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2.16    Termination, Revision and Reduction of Commitments and Aggregate</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Maximum Credit Amounts; Increase, Reduction and Termination of</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Aggregate Elected Revolving Commitment Amount    79</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3.    LETTERS OF CREDIT    89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3.1    Letters of Credit    89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3.2    Letter of Credit Applications    90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3.3    Letter of Credit Participations    91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3.4    Agreement to Repay Letter of Credit Drawings    92</w:t>
      </w:r>
    </w:p>
    <w:p>
      <w:pPr>
        <w:pStyle w:val="TextBody"/>
        <w:bidi w:val="0"/>
        <w:spacing w:lineRule="auto" w:line="264"/>
        <w:jc w:val="left"/>
        <w:rPr>
          <w:rFonts w:ascii="Times New Roman;serif" w:hAnsi="Times New Roman;serif"/>
          <w:b w:val="false"/>
          <w:color w:val="000000"/>
          <w:sz w:val="24"/>
        </w:rPr>
      </w:pPr>
      <w:r>
        <w:rPr>
          <w:rFonts w:ascii="Times New Roman;serif" w:hAnsi="Times New Roman;serif"/>
          <w:b w:val="false"/>
          <w:color w:val="000000"/>
          <w:sz w:val="24"/>
        </w:rPr>
        <w:t>3.5    New or Successor Issuing Bank    94</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3.6    Role of Issuing Bank    95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3.7    Cash Collateral    95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3.8    Applicability of ISP and UCP    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3.9    Conflict with Issuer Documents    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3.10    Letters of Credit Issued for Subsidiaries    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3.11    Increased Costs    97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3.12    Independence    97</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4.    FEES.    97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4.1    Fees    97</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5.    PAYMENTS.    98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5.1    Voluntary Prepayments    98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5.2    Mandatory Prepayments    99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5.3    Method and Place of Payment    103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5.4    Net Payments    103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5.5    Computations of Interest and Fees    106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5.6    Limit on Rate of Interest    107</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6.    CONDITIONS PRECEDENT TO INITIAL BORROWING.    107</w:t>
      </w:r>
    </w:p>
    <w:p>
      <w:pPr>
        <w:pStyle w:val="TextBody"/>
        <w:bidi w:val="0"/>
        <w:spacing w:lineRule="auto" w:line="264" w:before="240" w:after="283"/>
        <w:jc w:val="left"/>
        <w:rPr>
          <w:rFonts w:ascii="Times New Roman;serif" w:hAnsi="Times New Roman;serif"/>
          <w:b w:val="false"/>
          <w:color w:val="000000"/>
          <w:sz w:val="24"/>
        </w:rPr>
      </w:pPr>
      <w:r>
        <w:rPr>
          <w:rFonts w:ascii="Times New Roman;serif" w:hAnsi="Times New Roman;serif"/>
          <w:b w:val="false"/>
          <w:color w:val="000000"/>
          <w:sz w:val="24"/>
        </w:rPr>
        <w:t>SECTION 7.    CONDITIONS PRECEDENT TO ALL SUBSEQUENT CREDIT</w:t>
      </w:r>
    </w:p>
    <w:p>
      <w:pPr>
        <w:pStyle w:val="TextBody"/>
        <w:bidi w:val="0"/>
        <w:spacing w:lineRule="auto" w:line="264" w:before="0" w:after="240"/>
        <w:jc w:val="left"/>
        <w:rPr>
          <w:rFonts w:ascii="Times New Roman;serif" w:hAnsi="Times New Roman;serif"/>
          <w:b w:val="false"/>
          <w:color w:val="000000"/>
          <w:sz w:val="24"/>
        </w:rPr>
      </w:pPr>
      <w:r>
        <w:rPr>
          <w:rFonts w:ascii="Times New Roman;serif" w:hAnsi="Times New Roman;serif"/>
          <w:b w:val="false"/>
          <w:color w:val="000000"/>
          <w:sz w:val="24"/>
        </w:rPr>
        <w:t>EVENTS.    110</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8.    REPRESENTATIONS, WARRANTIES AND AGREEMENTS    111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    Existence, Qualification and Power    111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8.2    Corporate Power and Authority; Enforceability; Binding Effect    111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8.3    No Violation    111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8.4    Litigation    112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8.5    Margin Regulations    112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8.6    Governmental Authorization    112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8.7    Investment Company Act    112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8.8    True and Complete Disclosure    112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8.9    Tax Matters    113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8.10    Compliance with ERISA    113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8.11    Subsidiaries    114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8.12    Intellectual Property    114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8.13    Environmental Laws    114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8.14    Properties    114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8.15    Solvency    115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8.16    Security Documents; Restrictions on Liens    115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8.18    Marketing of Production    115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8.19    Financial Statements    116</w:t>
      </w:r>
    </w:p>
    <w:p>
      <w:pPr>
        <w:pStyle w:val="TextBody"/>
        <w:bidi w:val="0"/>
        <w:spacing w:lineRule="auto" w:line="264"/>
        <w:jc w:val="left"/>
        <w:rPr>
          <w:rFonts w:ascii="Times New Roman;serif" w:hAnsi="Times New Roman;serif"/>
          <w:b w:val="false"/>
          <w:color w:val="000000"/>
          <w:sz w:val="24"/>
        </w:rPr>
      </w:pPr>
      <w:r>
        <w:rPr>
          <w:rFonts w:ascii="Times New Roman;serif" w:hAnsi="Times New Roman;serif"/>
          <w:b w:val="false"/>
          <w:color w:val="000000"/>
          <w:sz w:val="24"/>
        </w:rPr>
        <w:t>8.20    OFAC; Patriot Act; FCPA; Use of Proceeds    116</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8.21    Hedge Agreements    117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8.22    EEA Financial Institutions    117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8.23    Compliance with Laws and Agreements; No Default    117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8.24    Insurance    117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8.25    Foreign Operations    117</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9.    AFFIRMATIVE COVENANTS    117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    Information Covenants    117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9.2    Books, Records and Inspections    123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9.3    Maintenance of Insurance    123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9.4    Payment of Obligations; Performance of Obligations under Credit</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Documents    123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9.5    Preservation of Existence, Compliance, Etc.    124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9.6    Compliance with Requirements of Law    124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9.7    ERISA    124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9.8    Maintenance of Properties    125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9.9    Compliance with Environmental Laws    125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9.10    Additional Guarantors, Grantors and Collateral    125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9.11    Use of Proceeds    127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9.12    Further Assurances    127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9.13    Reserve Reports    128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9.14    Reserved    129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9.15    Title Information    129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9.16    Deposit Account, Securities Account and Commodity Account Control</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Agreements    130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9.17    Minimum Hedged Volumes    131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9.18    Unrestricted Subsidiaries    132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9.19    Marketing Activities    132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9.20    Keepwell    133</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10.    NEGATIVE COVENANTS.    133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    Limitation on Indebtedness    133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10.2    Limitation on Liens    137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10.3    Limitation on Fundamental Changes    140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10.4    Limitation on Sale of Assets    142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10.5    Limitation on Investments    145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10.6    Limitation on Restricted Payments    149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10.7    Limitations on Debt Payments and Amendments    151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10.8    Negative Pledge Agreements    153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10.9    Limitation on Subsidiary Distributions    155</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10.10    Hedge Agreements    156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10.11    Financial Covenants    158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10.12    Accounting Changes; Amendments to Organization Documents    158</w:t>
      </w:r>
    </w:p>
    <w:p>
      <w:pPr>
        <w:pStyle w:val="TextBody"/>
        <w:bidi w:val="0"/>
        <w:spacing w:lineRule="auto" w:line="264"/>
        <w:jc w:val="left"/>
        <w:rPr>
          <w:rFonts w:ascii="Times New Roman;serif" w:hAnsi="Times New Roman;serif"/>
          <w:b w:val="false"/>
          <w:color w:val="000000"/>
          <w:sz w:val="24"/>
        </w:rPr>
      </w:pPr>
      <w:r>
        <w:rPr>
          <w:rFonts w:ascii="Times New Roman;serif" w:hAnsi="Times New Roman;serif"/>
          <w:b w:val="false"/>
          <w:color w:val="000000"/>
          <w:sz w:val="24"/>
        </w:rPr>
        <w:t>10.13    Change in Business    159</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10.14    Transactions with Affiliates    159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10.15    Sale or Discount of Receivables    160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10.16    Gas Imbalances    160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10.17    ERISA Compliance    160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10.18    Production Sharing Entities; Production Sharing Contracts    161</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11.    EVENTS OF DEFAULT    162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11.1    Payments    162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11.2    Representations, Etc    162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11.3    Covenants    162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11.4    Default Under Other Agreements    162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11.5    Bankruptcy, Etc    163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11.6    ERISA    163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11.7    Credit Documents    163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11.8    Security Documents    164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11.9    Judgments    164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11.10    Change of Control    164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11.11    Intercreditor Agreements    164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11.12    Application of Proceeds    164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11.13    Equity Cure    165</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12.    THE AGENTS    167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    Appointment    167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12.2    Delegation of Duties    168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12.3    Exculpatory Provisions    168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12.4    Reliance by Agents    168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12.5    Notice of Default    169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12.6    Non-Reliance on Administrative Agent, Collateral Agent and Other</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Lenders    169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12.7    Indemnification    170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12.8    Agents in Its Individual Capacities    170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12.9    Successor Agents    170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12.10    Security Documents and Collateral Agent under Security Documents and</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Guarantee    171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12.11    Right to Realize on Collateral and Enforce Guarantee    172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12.12    Administrative Agent May File Proofs of Claim    172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12.13    Certain ERISA Matters    173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12.14    Credit Bidding    174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12.15    Erroneous Payments    175</w:t>
      </w:r>
    </w:p>
    <w:p>
      <w:pPr>
        <w:pStyle w:val="TextBody"/>
        <w:bidi w:val="0"/>
        <w:spacing w:lineRule="auto" w:line="264" w:before="240" w:after="240"/>
        <w:jc w:val="left"/>
        <w:rPr>
          <w:rFonts w:ascii="Times New Roman;serif" w:hAnsi="Times New Roman;serif"/>
          <w:b w:val="false"/>
          <w:color w:val="000000"/>
          <w:sz w:val="24"/>
        </w:rPr>
      </w:pPr>
      <w:r>
        <w:rPr>
          <w:rFonts w:ascii="Times New Roman;serif" w:hAnsi="Times New Roman;serif"/>
          <w:b w:val="false"/>
          <w:color w:val="000000"/>
          <w:sz w:val="24"/>
        </w:rPr>
        <w:t>SECTION 13.    MISCELLANEOUS.    178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    Amendments, Waivers and Releases    178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    Notices    181</w:t>
      </w:r>
    </w:p>
    <w:p>
      <w:pPr>
        <w:pStyle w:val="TextBody"/>
        <w:bidi w:val="0"/>
        <w:spacing w:lineRule="auto" w:line="264"/>
        <w:jc w:val="left"/>
        <w:rPr>
          <w:rFonts w:ascii="Times New Roman;serif" w:hAnsi="Times New Roman;serif"/>
          <w:b w:val="false"/>
          <w:color w:val="000000"/>
          <w:sz w:val="24"/>
        </w:rPr>
      </w:pPr>
      <w:r>
        <w:rPr>
          <w:rFonts w:ascii="Times New Roman;serif" w:hAnsi="Times New Roman;serif"/>
          <w:b w:val="false"/>
          <w:color w:val="000000"/>
          <w:sz w:val="24"/>
        </w:rPr>
        <w:t>13.3    No Waiver; Cumulative Remedies    181</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13.4    Survival of Representations and Warranties    181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13.5    Payment of Expenses; Indemnification    182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13.6    Successors and Assigns; Participations and Assignments    183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13.7    Replacements of Lenders under Certain Circumstances    189</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13.8    Adjustments; Set-off    190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13.9    Counterparts    191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13.10    Severability    191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13.11    Integration    191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13.12    GOVERNING LAW    191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13.13    Submission to Jurisdiction; Waivers    191</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13.14    Acknowledgments    192</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13.15    WAIVERS OF JURY TRIAL    193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13.16    Confidentiality    193</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13.17    Release of Collateral and Guarantee Obligations    194</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13.18    Patriot Act    196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13.19    Payments Set Aside    196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13.20    Reinstatement    196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13.21    Disposition of Proceeds    196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13.22    Collateral Matters; Hedge Agreements    196</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13.23    Agency of the Borrower for the Other Credit Parties    197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13.24    Acknowledgement and Consent to Bail-In of EEA Financial Institutions    197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13.25    Acknowledgement Regarding Any Supported QFCs    197</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13.26    Existing Credit Agreement    198</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13.27    Exiting Lenders.    198</w:t>
      </w:r>
    </w:p>
    <w:p>
      <w:pPr>
        <w:pStyle w:val="TextBody"/>
        <w:bidi w:val="0"/>
        <w:spacing w:lineRule="auto" w:line="264" w:before="24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A    Form of Reserve Report Certificate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B    Form of Notice of Borrowing</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C    Form of Guarantee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D    Form of Mortgage/Deed of Trust</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E    Form of Collateral Agreement</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F    Form of Assignment and Assumption</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G-1    Form of Promissory Note (Revolving Loan)</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G-2    Form of Promissory Note (Term Loan)</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H    Form of Solvency Certificate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I    Form of Non-Bank Tax Certificate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J    Form of Intercompany Note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K    Form of Elected Revolving Commitment Increase Certificate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Exhibit L    Form of Additional Lender Certificate</w:t>
      </w:r>
    </w:p>
    <w:p>
      <w:pPr>
        <w:pStyle w:val="TextBody"/>
        <w:bidi w:val="0"/>
        <w:spacing w:lineRule="auto" w:line="264" w:before="24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1.1(a)    Commitments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1.1(b)    Excluded Equity Interests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1.1(c)    Closing Date Subsidiary Guarantors and Subsidiary Grantors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1.1(d)    Existing Letters of Credit</w:t>
      </w:r>
    </w:p>
    <w:p>
      <w:pPr>
        <w:pStyle w:val="TextBody"/>
        <w:bidi w:val="0"/>
        <w:spacing w:lineRule="auto" w:line="264"/>
        <w:jc w:val="left"/>
        <w:rPr>
          <w:rFonts w:ascii="Times New Roman;serif" w:hAnsi="Times New Roman;serif"/>
          <w:b w:val="false"/>
          <w:color w:val="000000"/>
          <w:sz w:val="22"/>
        </w:rPr>
      </w:pPr>
      <w:r>
        <w:rPr>
          <w:rFonts w:ascii="Times New Roman;serif" w:hAnsi="Times New Roman;serif"/>
          <w:b w:val="false"/>
          <w:color w:val="000000"/>
          <w:sz w:val="22"/>
        </w:rPr>
        <w:t>Schedule 1.1(e)    Closing Date Unrestricted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1.1(f)    Specified Letters of Credit</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8.4    Litigation</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8.10(a)    Closing Date ERISA Matters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8.11    Subsidiaries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8.14    Properties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8.17    Closing Date Gas Imbalance</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8.18    Closing Date Marketing Agreements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8.21    Closing Date Hedge Agreements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10.1    Closing Date Indebtedness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10.2(d)    Closing Date Liens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10.4(n)    Scheduled Dispositions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10.5(d)    Closing Date Investments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10.8    Closing Date Negative Pledge Agreements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10.14    Closing Date Affiliate Transactions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10.17(c)    Continuing ERISA Plans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13.2    Notice Addresses</w: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Schedule 13.17    Closing Date Released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This AMENDED AND RESTATED CREDIT AGREEMENT, dated as of April 26, 2023, among California Resources Corporation,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banks, financial institutions and other lending institutions from time to time parties as lenders hereto (each a “</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Citibank, N.A. (“</w:t>
      </w:r>
      <w:r>
        <w:rPr>
          <w:rFonts w:ascii="Times New Roman;serif" w:hAnsi="Times New Roman;serif"/>
          <w:b w:val="false"/>
          <w:color w:val="000000"/>
          <w:sz w:val="22"/>
          <w:u w:val="single"/>
        </w:rPr>
        <w:t>Citi</w:t>
      </w:r>
      <w:r>
        <w:rPr>
          <w:color w:val="000000"/>
        </w:rPr>
        <w:t>”</w:t>
      </w:r>
      <w:r>
        <w:rPr>
          <w:rFonts w:ascii="Times New Roman;serif" w:hAnsi="Times New Roman;serif"/>
          <w:b w:val="false"/>
          <w:color w:val="000000"/>
          <w:sz w:val="22"/>
        </w:rPr>
        <w:t>), as administrative agent and collateral agent for the Lenders and an Issuing Bank, and each other Issuing Bank from time to time party 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WHEREAS, the Borrower, Citi and certain Lenders (as defined therein) entered into that certain Credit Agreement dated as of October 27, 2020 (as amended, restated, supplemented or otherwise modified from time to time prior to the date hereof,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pursuant to which such Lenders (as defined therein) provided certain loans and extensions of credit to the Borrower;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subject to the conditions precedent set forth herein, the parties hereto desire to amend and restate the Existing Credit Agreement in its entirety in the form of this Agreement on the terms and conditions set forth herein to amend certain terms of the Existing Credit Agreement as provided in this Agreement;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in connection with the foregoing, the Borrower has requested that (a)(i) the Lenders provide certain loans to and extensions of credit on behalf of the Borrower and (ii) at any time and from time to time after the Closing Date and prior to the Applicable Maturity Date, the Lenders provide Loans to the Borrower subject to the Available Revolving Commitment and the Term Commitments, as applicable, and (b) at any time and from time to time after the Closing Date and prior to the L/C Maturity Date, each Issuing Bank issue Letters of Credit (subject to the Available Revolving Commitment);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Lenders and the Issuing Banks are willing to make available to the Borrower such revolving credit, term loan and letter of credit facilities, in each case, upon the terms and subject to the conditions set forth herein.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covenants and agreements contained herein, the parties hereto hereby agree that the Existing Credit Agreement shall be amended and restated in its entirety as follows:</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1.    DEFINITIONS.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Defined Terms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herein, the following terms shall have the meanings specified below:</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ABR</w:t>
      </w:r>
      <w:r>
        <w:rPr>
          <w:color w:val="000000"/>
        </w:rPr>
        <w:t xml:space="preserve">” </w:t>
      </w:r>
      <w:r>
        <w:rPr>
          <w:rFonts w:ascii="Times New Roman;serif" w:hAnsi="Times New Roman;serif"/>
          <w:b w:val="false"/>
          <w:color w:val="000000"/>
          <w:sz w:val="22"/>
        </w:rPr>
        <w:t xml:space="preserve">shall mean for any day a fluctuating rate per annum equal to the highest of (a) the Federal Funds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½ of one percent (1.0%), (b) the Prime Rate in effect on such day and (c) Adjusted Term SOFR for a one-month tenor in effect on such day plus one percent (1.00%). Any change in the ABR due to a change in the Prime Rate, the Federal Funds Rate or Adjusted Term SOFR shall take effect at the opening of business on the day specified in the public announcement of such change in the Prime Rate, the Federal Funds Rate or Adjusted Term SOFR, respectively. If the ABR is being used as an alternate rate of interest pursuant to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(for the avoidance of doubt, only until any amendment has become effective pursuant to </w:t>
      </w:r>
      <w:r>
        <w:rPr>
          <w:rFonts w:ascii="Times New Roman;serif" w:hAnsi="Times New Roman;serif"/>
          <w:b w:val="false"/>
          <w:color w:val="000000"/>
          <w:sz w:val="22"/>
          <w:u w:val="single"/>
        </w:rPr>
        <w:t>Section 2.10(d)</w:t>
      </w:r>
      <w:r>
        <w:rPr>
          <w:rFonts w:ascii="Times New Roman;serif" w:hAnsi="Times New Roman;serif"/>
          <w:b w:val="false"/>
          <w:color w:val="000000"/>
          <w:sz w:val="22"/>
        </w:rPr>
        <w:t xml:space="preserve">), then the ABR shall be the greater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and shall be determined without reference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above; provided further, that if ABR shall be less than one percent (1.00%), such rate shall be deemed to be one percent (1.00%) for purposes of this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ABR Loan</w:t>
      </w:r>
      <w:r>
        <w:rPr>
          <w:color w:val="000000"/>
        </w:rPr>
        <w:t xml:space="preserve">” </w:t>
      </w:r>
      <w:r>
        <w:rPr>
          <w:rFonts w:ascii="Times New Roman;serif" w:hAnsi="Times New Roman;serif"/>
          <w:b w:val="false"/>
          <w:color w:val="000000"/>
          <w:sz w:val="22"/>
        </w:rPr>
        <w:t>shall mean each Loan bearing interest based on the ABR.</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ABR Term SOFR Determination Day</w:t>
      </w:r>
      <w:r>
        <w:rPr>
          <w:color w:val="000000"/>
        </w:rPr>
        <w:t xml:space="preserve">” </w:t>
      </w:r>
      <w:r>
        <w:rPr>
          <w:rFonts w:ascii="Times New Roman;serif" w:hAnsi="Times New Roman;serif"/>
          <w:b w:val="false"/>
          <w:color w:val="000000"/>
          <w:sz w:val="22"/>
        </w:rPr>
        <w:t>shall have the meaning specified in the definition of “Term SOFR”.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Acceptable Commodity Hedge Agreements</w:t>
      </w:r>
      <w:r>
        <w:rPr>
          <w:color w:val="000000"/>
        </w:rPr>
        <w:t xml:space="preserve">” </w:t>
      </w:r>
      <w:r>
        <w:rPr>
          <w:rFonts w:ascii="Times New Roman;serif" w:hAnsi="Times New Roman;serif"/>
          <w:b w:val="false"/>
          <w:color w:val="000000"/>
          <w:sz w:val="22"/>
        </w:rPr>
        <w:t xml:space="preserve">shall mean Hedge Agreements entered into with Approved Counterparties in respect of Hydrocarbons for the purpose of reducing the Credit Parties’ commodity price risk in respect of crude oil.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Acceptable Security Interest</w:t>
      </w:r>
      <w:r>
        <w:rPr>
          <w:color w:val="000000"/>
        </w:rPr>
        <w:t xml:space="preserve">” </w:t>
      </w:r>
      <w:r>
        <w:rPr>
          <w:rFonts w:ascii="Times New Roman;serif" w:hAnsi="Times New Roman;serif"/>
          <w:b w:val="false"/>
          <w:color w:val="000000"/>
          <w:sz w:val="22"/>
        </w:rPr>
        <w:t xml:space="preserve">shall mean (i) with respect to Mortgaged Properties that are not subject to a “Production Sharing Contract”, a first priority, perfected Mortgage;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Liens which are permitted by the terms of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may exist and have whatever priority such Liens have at such time under applicable law and (ii) with respect to Oil and Gas Properties that are subject to a Production Sharing Contract, a first priority, perfected security interest in one hundred percent (100%) of the Equity Interests of the Production Sharing Entity that is the direct owner of the Production Sharing Contract with respect to such Oil and Gas Properties; provided that such Production Sharing Entity is in compliance with </w:t>
      </w:r>
      <w:r>
        <w:rPr>
          <w:rFonts w:ascii="Times New Roman;serif" w:hAnsi="Times New Roman;serif"/>
          <w:b w:val="false"/>
          <w:color w:val="000000"/>
          <w:sz w:val="22"/>
          <w:u w:val="single"/>
        </w:rPr>
        <w:t>Section 10.18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Additional Revolving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2.16(c)(i)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Additional Term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2.17(c)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Adjusted Term SOFR</w:t>
      </w:r>
      <w:r>
        <w:rPr>
          <w:color w:val="000000"/>
        </w:rPr>
        <w:t xml:space="preserve">” </w:t>
      </w:r>
      <w:r>
        <w:rPr>
          <w:rFonts w:ascii="Times New Roman;serif" w:hAnsi="Times New Roman;serif"/>
          <w:b w:val="false"/>
          <w:color w:val="000000"/>
          <w:sz w:val="22"/>
        </w:rPr>
        <w:t xml:space="preserve">shall mean, for purposes of any calculation, the rate per annum equal to Term SOFR for such calculation;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Adjusted Term SOFR as so determined shall ever be less than the Floor, then Adjusted Term SOFR shall be deemed to be the Floor.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 xml:space="preserve">shall mean Citi, as the administrative agent for the Lenders under this Agreement and the other Credit Documents, or any successor administrative agent appointed in accordance with the provisions of </w:t>
      </w:r>
      <w:r>
        <w:rPr>
          <w:rFonts w:ascii="Times New Roman;serif" w:hAnsi="Times New Roman;serif"/>
          <w:b w:val="false"/>
          <w:color w:val="000000"/>
          <w:sz w:val="22"/>
          <w:u w:val="single"/>
        </w:rPr>
        <w:t>Section 12.9</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Administrative Agent’s Office</w:t>
      </w:r>
      <w:r>
        <w:rPr>
          <w:color w:val="000000"/>
        </w:rPr>
        <w:t xml:space="preserve">” </w:t>
      </w:r>
      <w:r>
        <w:rPr>
          <w:rFonts w:ascii="Times New Roman;serif" w:hAnsi="Times New Roman;serif"/>
          <w:b w:val="false"/>
          <w:color w:val="000000"/>
          <w:sz w:val="22"/>
        </w:rPr>
        <w:t xml:space="preserve">shall mean the Administrative Agent’s address and, as appropriate, account as set forth on </w:t>
      </w:r>
      <w:r>
        <w:rPr>
          <w:rFonts w:ascii="Times New Roman;serif" w:hAnsi="Times New Roman;serif"/>
          <w:b w:val="false"/>
          <w:color w:val="000000"/>
          <w:sz w:val="22"/>
          <w:u w:val="single"/>
        </w:rPr>
        <w:t>Schedule 13.2</w:t>
      </w:r>
      <w:r>
        <w:rPr>
          <w:rFonts w:ascii="Times New Roman;serif" w:hAnsi="Times New Roman;serif"/>
          <w:b w:val="false"/>
          <w:color w:val="000000"/>
          <w:sz w:val="22"/>
        </w:rPr>
        <w:t>, or such other address or account as the Administrative Agent may from time to time notify in writing to the Borrower and the Lenders.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shall mean, for each Lender, an administrative questionnaire in a form approved by the Administrative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shall mean (a) any EEA Financial Institution or (b) any UK Financial Institution.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Equity, by contract or otherwise. “Controlling” and “controlled” shall have meanings correlative thereto. Notwithstanding anything to the contrary herein, no Person (or any of its Subsidiaries) whose Equity Interests are publicly traded shall be considered an Affiliate of another Person (or any of its Subsidiaries) whose Equity Interests are publicly traded. For purposes of this Agreement and the other Credit Documents, Jefferies LLC and its Affiliates shall be deemed to be Affiliates of Jefferies Finance LLC and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Agent-Related Party</w:t>
      </w:r>
      <w:r>
        <w:rPr>
          <w:color w:val="000000"/>
        </w:rPr>
        <w:t xml:space="preserve">” </w:t>
      </w:r>
      <w:r>
        <w:rPr>
          <w:rFonts w:ascii="Times New Roman;serif" w:hAnsi="Times New Roman;serif"/>
          <w:b w:val="false"/>
          <w:color w:val="000000"/>
          <w:sz w:val="22"/>
        </w:rPr>
        <w:t>shall mean, with respect to any Agent, its Affiliates and the officers, directors, employees, agents, attorney-in-fact, partners, trustees and advisors of such Agent and of such Agent’s Affiliates.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Agents</w:t>
      </w:r>
      <w:r>
        <w:rPr>
          <w:color w:val="000000"/>
        </w:rPr>
        <w:t xml:space="preserve">” </w:t>
      </w:r>
      <w:r>
        <w:rPr>
          <w:rFonts w:ascii="Times New Roman;serif" w:hAnsi="Times New Roman;serif"/>
          <w:b w:val="false"/>
          <w:color w:val="000000"/>
          <w:sz w:val="22"/>
        </w:rPr>
        <w:t>shall mean the Administrative Agent and the Collateral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Aggregate Commitment Percentage</w:t>
      </w:r>
      <w:r>
        <w:rPr>
          <w:color w:val="000000"/>
        </w:rPr>
        <w:t xml:space="preserve">” </w:t>
      </w:r>
      <w:r>
        <w:rPr>
          <w:rFonts w:ascii="Times New Roman;serif" w:hAnsi="Times New Roman;serif"/>
          <w:b w:val="false"/>
          <w:color w:val="000000"/>
          <w:sz w:val="22"/>
        </w:rPr>
        <w:t>shall mean, with respect to any Lender at any time, the fraction expressed as a percentage, (a) the numerator of which is the sum of (i) the unused Revolving Commitment of such Lender, (ii) such Lender’s Revolving Credit Exposure and (iii) such Lender’s Term Loan Exposure, and (b) the denominator of which is the Total Credit Exposure.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Aggregate Elected Revolving Commitment Amount</w:t>
      </w:r>
      <w:r>
        <w:rPr>
          <w:color w:val="000000"/>
        </w:rPr>
        <w:t xml:space="preserve">” </w:t>
      </w:r>
      <w:r>
        <w:rPr>
          <w:rFonts w:ascii="Times New Roman;serif" w:hAnsi="Times New Roman;serif"/>
          <w:b w:val="false"/>
          <w:color w:val="000000"/>
          <w:sz w:val="22"/>
        </w:rPr>
        <w:t xml:space="preserve">shall mean, at any time, an amount equal to the sum of the aggregate Elected Revolving Commitments, as the same may be increased, reduced or terminated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The Aggregate Elected Revolving Commitment Amount as of the Seventh Amendment Effective Date is $1,450,000,000.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Aggregate Maximum Credit Amounts</w:t>
      </w:r>
      <w:r>
        <w:rPr>
          <w:color w:val="000000"/>
        </w:rPr>
        <w:t xml:space="preserve">” </w:t>
      </w:r>
      <w:r>
        <w:rPr>
          <w:rFonts w:ascii="Times New Roman;serif" w:hAnsi="Times New Roman;serif"/>
          <w:b w:val="false"/>
          <w:color w:val="000000"/>
          <w:sz w:val="22"/>
        </w:rPr>
        <w:t xml:space="preserve">at any time shall equal the sum of the Maximum Credit Amounts, as the same may be reduced or terminated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The Aggregate Maximum Credit Amounts of the Lenders as of the Fourth Amendment Effective Date is $2,000,000,000.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shall mean this Amended and Restated Credit Agreement, as may be amended, restated, amended and restated, extended, replaced, exchanged, refinanced, supplemented or otherwise modified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Applicable Margin</w:t>
      </w:r>
      <w:r>
        <w:rPr>
          <w:color w:val="000000"/>
        </w:rPr>
        <w:t xml:space="preserve">” </w:t>
      </w:r>
      <w:r>
        <w:rPr>
          <w:rFonts w:ascii="Times New Roman;serif" w:hAnsi="Times New Roman;serif"/>
          <w:b w:val="false"/>
          <w:color w:val="000000"/>
          <w:sz w:val="22"/>
        </w:rPr>
        <w:t>shall mean, for any day, with respect to:</w:t>
      </w:r>
    </w:p>
    <w:p>
      <w:pPr>
        <w:pStyle w:val="TextBody"/>
        <w:bidi w:val="0"/>
        <w:spacing w:lineRule="auto" w:line="264"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ABR Revolving Loan or SOFR Revolving Loan, as the case may be, or the Commitment Fee Rate, the rate per annum set forth in the grid below based upon the Revolving Commitment Utilization Percentage in effect on such day:</w:t>
      </w:r>
    </w:p>
    <w:tbl>
      <w:tblPr>
        <w:tblW w:w="10205" w:type="dxa"/>
        <w:jc w:val="left"/>
        <w:tblInd w:w="0" w:type="dxa"/>
        <w:tblLayout w:type="fixed"/>
        <w:tblCellMar>
          <w:top w:w="28" w:type="dxa"/>
          <w:left w:w="28" w:type="dxa"/>
          <w:bottom w:w="28" w:type="dxa"/>
          <w:right w:w="28" w:type="dxa"/>
        </w:tblCellMar>
      </w:tblPr>
      <w:tblGrid>
        <w:gridCol w:w="1457"/>
        <w:gridCol w:w="1282"/>
        <w:gridCol w:w="1288"/>
        <w:gridCol w:w="310"/>
        <w:gridCol w:w="297"/>
        <w:gridCol w:w="279"/>
        <w:gridCol w:w="509"/>
        <w:gridCol w:w="487"/>
        <w:gridCol w:w="473"/>
        <w:gridCol w:w="490"/>
        <w:gridCol w:w="487"/>
        <w:gridCol w:w="473"/>
        <w:gridCol w:w="490"/>
        <w:gridCol w:w="487"/>
        <w:gridCol w:w="473"/>
        <w:gridCol w:w="274"/>
        <w:gridCol w:w="274"/>
        <w:gridCol w:w="375"/>
      </w:tblGrid>
      <w:tr>
        <w:trPr/>
        <w:tc>
          <w:tcPr>
            <w:tcW w:w="145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4"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Revolving Commitment Utilization Grid</w:t>
            </w:r>
          </w:p>
        </w:tc>
      </w:tr>
      <w:tr>
        <w:trPr/>
        <w:tc>
          <w:tcPr>
            <w:tcW w:w="402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 xml:space="preserve">Revolving Commitment </w:t>
            </w:r>
            <w:r>
              <w:rPr>
                <w:rFonts w:ascii="Times New Roman;serif" w:hAnsi="Times New Roman;serif"/>
                <w:b w:val="false"/>
                <w:color w:val="000000"/>
                <w:sz w:val="22"/>
              </w:rPr>
              <w:t>Utilization Percentage</w:t>
            </w:r>
          </w:p>
        </w:tc>
        <w:tc>
          <w:tcPr>
            <w:tcW w:w="8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 xml:space="preserve">X </w:t>
            </w:r>
            <w:r>
              <w:rPr>
                <w:rFonts w:ascii="Times New Roman;serif" w:hAnsi="Times New Roman;serif"/>
                <w:b w:val="false"/>
                <w:i/>
                <w:color w:val="000000"/>
                <w:sz w:val="22"/>
                <w:u w:val="single"/>
              </w:rPr>
              <w:t>&lt;</w:t>
            </w:r>
            <w:r>
              <w:rPr>
                <w:color w:val="000000"/>
              </w:rPr>
              <w:t xml:space="preserve"> </w:t>
            </w:r>
            <w:r>
              <w:rPr>
                <w:rFonts w:ascii="Times New Roman;serif" w:hAnsi="Times New Roman;serif"/>
                <w:b w:val="false"/>
                <w:i/>
                <w:color w:val="000000"/>
                <w:sz w:val="22"/>
              </w:rPr>
              <w:t>25%</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 xml:space="preserve">25% &lt; X </w:t>
            </w:r>
            <w:r>
              <w:rPr>
                <w:rFonts w:ascii="Times New Roman;serif" w:hAnsi="Times New Roman;serif"/>
                <w:b w:val="false"/>
                <w:i/>
                <w:color w:val="000000"/>
                <w:sz w:val="22"/>
                <w:u w:val="single"/>
              </w:rPr>
              <w:t>&lt;</w:t>
            </w:r>
            <w:r>
              <w:rPr>
                <w:color w:val="000000"/>
              </w:rPr>
              <w:t xml:space="preserve"> </w:t>
            </w:r>
            <w:r>
              <w:rPr>
                <w:rFonts w:ascii="Times New Roman;serif" w:hAnsi="Times New Roman;serif"/>
                <w:b w:val="false"/>
                <w:i/>
                <w:color w:val="000000"/>
                <w:sz w:val="22"/>
              </w:rPr>
              <w:t>50%</w:t>
            </w:r>
          </w:p>
        </w:tc>
        <w:tc>
          <w:tcPr>
            <w:tcW w:w="145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 xml:space="preserve">50% &lt; X </w:t>
            </w:r>
            <w:r>
              <w:rPr>
                <w:rFonts w:ascii="Times New Roman;serif" w:hAnsi="Times New Roman;serif"/>
                <w:b w:val="false"/>
                <w:i/>
                <w:color w:val="000000"/>
                <w:sz w:val="22"/>
                <w:u w:val="single"/>
              </w:rPr>
              <w:t>&lt;</w:t>
            </w:r>
            <w:r>
              <w:rPr>
                <w:color w:val="000000"/>
              </w:rPr>
              <w:t xml:space="preserve"> </w:t>
            </w:r>
            <w:r>
              <w:rPr>
                <w:rFonts w:ascii="Times New Roman;serif" w:hAnsi="Times New Roman;serif"/>
                <w:b w:val="false"/>
                <w:i/>
                <w:color w:val="000000"/>
                <w:sz w:val="22"/>
              </w:rPr>
              <w:t>75%</w:t>
            </w:r>
          </w:p>
        </w:tc>
        <w:tc>
          <w:tcPr>
            <w:tcW w:w="145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2"/>
              </w:rPr>
              <w:t xml:space="preserve">75% &lt; X </w:t>
            </w:r>
            <w:r>
              <w:rPr>
                <w:rFonts w:ascii="Times New Roman;serif" w:hAnsi="Times New Roman;serif"/>
                <w:b w:val="false"/>
                <w:i/>
                <w:color w:val="000000"/>
                <w:sz w:val="22"/>
                <w:u w:val="single"/>
              </w:rPr>
              <w:t>&lt;</w:t>
            </w:r>
            <w:r>
              <w:rPr>
                <w:color w:val="000000"/>
              </w:rPr>
              <w:t xml:space="preserve"> </w:t>
            </w:r>
            <w:r>
              <w:rPr>
                <w:rFonts w:ascii="Times New Roman;serif" w:hAnsi="Times New Roman;serif"/>
                <w:b w:val="false"/>
                <w:i/>
                <w:color w:val="000000"/>
                <w:sz w:val="22"/>
              </w:rPr>
              <w:t>90%</w:t>
            </w:r>
          </w:p>
        </w:tc>
        <w:tc>
          <w:tcPr>
            <w:tcW w:w="92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X &gt; 90%</w:t>
            </w:r>
          </w:p>
        </w:tc>
      </w:tr>
      <w:tr>
        <w:trPr/>
        <w:tc>
          <w:tcPr>
            <w:tcW w:w="4027" w:type="dxa"/>
            <w:gridSpan w:val="3"/>
            <w:tcBorders>
              <w:top w:val="single" w:sz="4"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SOFR Loans</w:t>
            </w:r>
          </w:p>
        </w:tc>
        <w:tc>
          <w:tcPr>
            <w:tcW w:w="8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45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2.75%</w:t>
            </w:r>
          </w:p>
        </w:tc>
        <w:tc>
          <w:tcPr>
            <w:tcW w:w="145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c>
          <w:tcPr>
            <w:tcW w:w="92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3.25%</w:t>
            </w:r>
          </w:p>
        </w:tc>
      </w:tr>
      <w:tr>
        <w:trPr/>
        <w:tc>
          <w:tcPr>
            <w:tcW w:w="402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ABR Loans</w:t>
            </w:r>
          </w:p>
        </w:tc>
        <w:tc>
          <w:tcPr>
            <w:tcW w:w="8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46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45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45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923"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r>
      <w:tr>
        <w:trPr/>
        <w:tc>
          <w:tcPr>
            <w:tcW w:w="4027"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Commitment Fee Rate</w:t>
            </w:r>
          </w:p>
        </w:tc>
        <w:tc>
          <w:tcPr>
            <w:tcW w:w="88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0.375%</w:t>
            </w:r>
          </w:p>
        </w:tc>
        <w:tc>
          <w:tcPr>
            <w:tcW w:w="146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0.375%</w:t>
            </w:r>
          </w:p>
        </w:tc>
        <w:tc>
          <w:tcPr>
            <w:tcW w:w="145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145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923"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r>
    </w:tbl>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Term Loan, the rate per annum as set forth in the applicable Term Loan Amendment.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change in the Commitment Fee Rate or Applicable Margin resulting from a change in the Revolving Commitment Utilization Percentage shall apply during the period commencing on the effective date of such change and ending on the date immediately preceding the effective date of the next such change.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Applicable Maturity Date</w:t>
      </w:r>
      <w:r>
        <w:rPr>
          <w:color w:val="000000"/>
        </w:rPr>
        <w:t xml:space="preserve">” </w:t>
      </w:r>
      <w:r>
        <w:rPr>
          <w:rFonts w:ascii="Times New Roman;serif" w:hAnsi="Times New Roman;serif"/>
          <w:b w:val="false"/>
          <w:color w:val="000000"/>
          <w:sz w:val="22"/>
        </w:rPr>
        <w:t xml:space="preserve">shall mean, when used in reference to any Loan, the Maturity Date applicable to such Loan.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Approved Bank</w:t>
      </w:r>
      <w:r>
        <w:rPr>
          <w:color w:val="000000"/>
        </w:rPr>
        <w:t xml:space="preserve">” </w:t>
      </w:r>
      <w:r>
        <w:rPr>
          <w:rFonts w:ascii="Times New Roman;serif" w:hAnsi="Times New Roman;serif"/>
          <w:b w:val="false"/>
          <w:color w:val="000000"/>
          <w:sz w:val="22"/>
        </w:rPr>
        <w:t>shall have the meaning assigned to such term in the definition of “Permitted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Approved Counterparty</w:t>
      </w:r>
      <w:r>
        <w:rPr>
          <w:color w:val="000000"/>
        </w:rPr>
        <w:t xml:space="preserve">” </w:t>
      </w:r>
      <w:r>
        <w:rPr>
          <w:rFonts w:ascii="Times New Roman;serif" w:hAnsi="Times New Roman;serif"/>
          <w:b w:val="false"/>
          <w:color w:val="000000"/>
          <w:sz w:val="22"/>
        </w:rPr>
        <w:t>shall mean (a) any Hedge Bank and (b) any Person (other than a Hedge Bank) whose long term senior unsecured debt rating is A-/A3 by S&amp;P or Moody’s (or their equivalent) or higher at the time of entering into any Hedge Agreement and whose Hedge Agreements remain unsecured and do not contain margin call rights.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Approved Petroleum Engineers</w:t>
      </w:r>
      <w:r>
        <w:rPr>
          <w:color w:val="000000"/>
        </w:rPr>
        <w:t xml:space="preserve">” </w:t>
      </w:r>
      <w:r>
        <w:rPr>
          <w:rFonts w:ascii="Times New Roman;serif" w:hAnsi="Times New Roman;serif"/>
          <w:b w:val="false"/>
          <w:color w:val="000000"/>
          <w:sz w:val="22"/>
        </w:rPr>
        <w:t>shall mean (a) Netherland, Sewell &amp; Associates, Inc., (b) Ryder Scott Company, L.P., (c) DeGolyer and MacNaughton and (d) at the Borrower’s option, any other independent petroleum engineers selected by the Borrower and reasonably acceptable to the Administrative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 xml:space="preserve">shall mean Citi, Mizuho Bank, Ltd., Keybanc Capital Markets Inc., Deutsche Bank AG New York Branch, Wells Fargo Securities, LLC, Truist Securities, Inc., MUFG Bank, Ltd., TD Securities (USA) LLC, Sumitomo Mitsui Banking Corporation, Royal Bank of Canada and Barclays Bank PLC, each in its capacity as a joint lead arranger and joint bookrunner in respect of the Facility.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shall mean an assignment and assumption substantially in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or such other form as may be approved by the Administrative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Attorney Costs</w:t>
      </w:r>
      <w:r>
        <w:rPr>
          <w:color w:val="000000"/>
        </w:rPr>
        <w:t xml:space="preserve">” </w:t>
      </w:r>
      <w:r>
        <w:rPr>
          <w:rFonts w:ascii="Times New Roman;serif" w:hAnsi="Times New Roman;serif"/>
          <w:b w:val="false"/>
          <w:color w:val="000000"/>
          <w:sz w:val="22"/>
        </w:rPr>
        <w:t>shall mean all reasonable and documented fees, expenses and disbursements of any law firm or other external legal counsel.</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Authorized Officer</w:t>
      </w:r>
      <w:r>
        <w:rPr>
          <w:color w:val="000000"/>
        </w:rPr>
        <w:t xml:space="preserve">” </w:t>
      </w:r>
      <w:r>
        <w:rPr>
          <w:rFonts w:ascii="Times New Roman;serif" w:hAnsi="Times New Roman;serif"/>
          <w:b w:val="false"/>
          <w:color w:val="000000"/>
          <w:sz w:val="22"/>
        </w:rPr>
        <w:t>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Auto-Extension Letter of Credit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3.2(b)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Available Borrowing Base</w:t>
      </w:r>
      <w:r>
        <w:rPr>
          <w:color w:val="000000"/>
        </w:rPr>
        <w:t xml:space="preserve">” </w:t>
      </w:r>
      <w:r>
        <w:rPr>
          <w:rFonts w:ascii="Times New Roman;serif" w:hAnsi="Times New Roman;serif"/>
          <w:b w:val="false"/>
          <w:color w:val="000000"/>
          <w:sz w:val="22"/>
        </w:rPr>
        <w:t xml:space="preserve">shall mean, at any time, the Borrowing Base then in effect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Total Term Loan Exposures at such time (if any) </w:t>
      </w:r>
      <w:r>
        <w:rPr>
          <w:rFonts w:ascii="Times New Roman;serif" w:hAnsi="Times New Roman;serif"/>
          <w:b w:val="false"/>
          <w:i/>
          <w:color w:val="000000"/>
          <w:sz w:val="22"/>
        </w:rPr>
        <w:t xml:space="preserve">minus </w:t>
      </w:r>
      <w:r>
        <w:rPr>
          <w:rFonts w:ascii="Times New Roman;serif" w:hAnsi="Times New Roman;serif"/>
          <w:b w:val="false"/>
          <w:color w:val="000000"/>
          <w:sz w:val="22"/>
        </w:rPr>
        <w:t>the aggregate principal amount of all Permitted Pari Term Loan Debt outstanding at such time (if any).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Available Revolving Commitment</w:t>
      </w:r>
      <w:r>
        <w:rPr>
          <w:color w:val="000000"/>
        </w:rPr>
        <w:t xml:space="preserve">” </w:t>
      </w:r>
      <w:r>
        <w:rPr>
          <w:rFonts w:ascii="Times New Roman;serif" w:hAnsi="Times New Roman;serif"/>
          <w:b w:val="false"/>
          <w:color w:val="000000"/>
          <w:sz w:val="22"/>
        </w:rPr>
        <w:t xml:space="preserve">shall mean, at any time, (a) the Total Revolving Commitments at such time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Total Revolving Credit Exposures at such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Available Tenor</w:t>
      </w:r>
      <w:r>
        <w:rPr>
          <w:color w:val="000000"/>
        </w:rPr>
        <w:t xml:space="preserve">” </w:t>
      </w:r>
      <w:r>
        <w:rPr>
          <w:rFonts w:ascii="Times New Roman;serif" w:hAnsi="Times New Roman;serif"/>
          <w:b w:val="false"/>
          <w:color w:val="000000"/>
          <w:sz w:val="22"/>
        </w:rPr>
        <w:t xml:space="preserve">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Section 2.10(d)(iv)</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shall mean the exercise of any Write-Down and Conversion Powers by the applicable Resolution Authority in respect of any liability of an Affected Financial Institution.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Bank Price Deck</w:t>
      </w:r>
      <w:r>
        <w:rPr>
          <w:color w:val="000000"/>
        </w:rPr>
        <w:t xml:space="preserve">” </w:t>
      </w:r>
      <w:r>
        <w:rPr>
          <w:rFonts w:ascii="Times New Roman;serif" w:hAnsi="Times New Roman;serif"/>
          <w:b w:val="false"/>
          <w:color w:val="000000"/>
          <w:sz w:val="22"/>
        </w:rPr>
        <w:t>shall mean the Administrative Agent’s most recent internal price deck on a forward curve basis for each of oil, natural gas and other Hydrocarbons, as applicable, furnished to the Borrower by the Administrative Agent from time to time in accordance with the terms of this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Bankruptcy Plan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12.12.</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shall mean, initially, the Term SOFR Reference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2.10(d)(i)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 xml:space="preserve">shall mean,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Benchmark Replacement as so determined would be less than the Floor, such Benchmark Replacement will be deemed to be the Floor for the purposes of this Agreement and the other Credit Documents.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 xml:space="preserve">shall mean the earliest to occur of the following events with respect to the then-current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in the case of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non-representativeness will be determined by reference to the most recent statement or publication referenced in such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and even if any Available Tenor of such Benchmark (or such component thereof) continues to be provided on such date.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For the avoidance of doubt, the “Benchmark Replacement Date” will be deemed to have occurred 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shall mean the occurrence of one or more of the following events with respect to the then-current Benchmark:</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any Available Tenor of such Benchmark (or such component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any Available Tenor of such Benchmark (or such component thereof);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 Transition Start Date</w:t>
      </w:r>
      <w:r>
        <w:rPr>
          <w:color w:val="000000"/>
        </w:rPr>
        <w:t xml:space="preserve">” </w:t>
      </w:r>
      <w:r>
        <w:rPr>
          <w:rFonts w:ascii="Times New Roman;serif" w:hAnsi="Times New Roman;serif"/>
          <w:b w:val="false"/>
          <w:color w:val="000000"/>
          <w:sz w:val="22"/>
        </w:rPr>
        <w:t>shall mean,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 xml:space="preserve">shall mean,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serif" w:hAnsi="Times New Roman;serif"/>
          <w:b w:val="false"/>
          <w:color w:val="000000"/>
          <w:sz w:val="22"/>
          <w:u w:val="single"/>
        </w:rPr>
        <w:t>Section 2.10(d)</w:t>
      </w:r>
      <w:r>
        <w:rPr>
          <w:color w:val="000000"/>
        </w:rPr>
        <w:t xml:space="preserve"> </w:t>
      </w:r>
      <w:r>
        <w:rPr>
          <w:rFonts w:ascii="Times New Roman;serif" w:hAnsi="Times New Roman;serif"/>
          <w:b w:val="false"/>
          <w:color w:val="000000"/>
          <w:sz w:val="22"/>
        </w:rPr>
        <w:t xml:space="preserve">and (b) ending at the time that a Benchmark Replacement has replaced the then-current Benchmark for all purposes hereunder and under any Credit Document in accordance with </w:t>
      </w:r>
      <w:r>
        <w:rPr>
          <w:rFonts w:ascii="Times New Roman;serif" w:hAnsi="Times New Roman;serif"/>
          <w:b w:val="false"/>
          <w:color w:val="000000"/>
          <w:sz w:val="22"/>
          <w:u w:val="single"/>
        </w:rPr>
        <w:t>Section 2.10(d)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shall mean a certification regarding beneficial ownership as required by the Beneficial Ownership Regulation.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shall mean 31 C.F.R. § 1010.230.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Benefited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13.8(a)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shall mean an “affiliate” (as such term is defined under, and interpreted in accordance with, 12 U.S.C. 1841(k)) of such party.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shall mean the Board of Governors of the Federal Reserve System of the United States of America (or any successor).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Board of Directors</w:t>
      </w:r>
      <w:r>
        <w:rPr>
          <w:color w:val="000000"/>
        </w:rPr>
        <w:t xml:space="preserve">” </w:t>
      </w:r>
      <w:r>
        <w:rPr>
          <w:rFonts w:ascii="Times New Roman;serif" w:hAnsi="Times New Roman;serif"/>
          <w:b w:val="false"/>
          <w:color w:val="000000"/>
          <w:sz w:val="22"/>
        </w:rPr>
        <w:t>shall mean, as to any Person, the board of directors or other governing body of such Person, or if such Person is owned or managed by a single entity, the board of directors or other governing body of such entity.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shall have the meaning provided in the introductory paragraph 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shall mean the incurrence of one Type and Class of Loan on a given date (or resulting from conversions on a given date) having, in the case of SOFR Loans, the same Interest Period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ABR Loans incurred pursuant to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shall be considered part of any related Borrowing of SOFR Loans).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 Base</w:t>
      </w:r>
      <w:r>
        <w:rPr>
          <w:color w:val="000000"/>
        </w:rPr>
        <w:t xml:space="preserve">” </w:t>
      </w:r>
      <w:r>
        <w:rPr>
          <w:rFonts w:ascii="Times New Roman;serif" w:hAnsi="Times New Roman;serif"/>
          <w:b w:val="false"/>
          <w:color w:val="000000"/>
          <w:sz w:val="22"/>
        </w:rPr>
        <w:t xml:space="preserve">shall mean, at any time, an amount determined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as may be adjusted from time to time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 As of the Seventh Amendment Effective Date, the Borrowing Base will be $1,500,000,000. Notwithstanding anything herein to the contrary, not more than fifteen percent (15%) of the Borrowing Base may be comprised of the PV-9 of Proved Reserves associated with Production Sharing Contracts.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 Base Deficiency</w:t>
      </w:r>
      <w:r>
        <w:rPr>
          <w:color w:val="000000"/>
        </w:rPr>
        <w:t xml:space="preserve">” </w:t>
      </w:r>
      <w:r>
        <w:rPr>
          <w:rFonts w:ascii="Times New Roman;serif" w:hAnsi="Times New Roman;serif"/>
          <w:b w:val="false"/>
          <w:color w:val="000000"/>
          <w:sz w:val="22"/>
        </w:rPr>
        <w:t>occurs if, at any time, (a) (i) the Total Revolving Credit Exposures at</w:t>
      </w:r>
      <w:r>
        <w:rPr>
          <w:color w:val="000000"/>
        </w:rPr>
        <w:t xml:space="preserve"> </w:t>
      </w:r>
      <w:r>
        <w:rPr>
          <w:rFonts w:ascii="Times New Roman;serif" w:hAnsi="Times New Roman;serif"/>
          <w:b w:val="false"/>
          <w:color w:val="000000"/>
          <w:sz w:val="22"/>
        </w:rPr>
        <w:t xml:space="preserve">such time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Total Term Loan Exposures at such time (if any)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(iii) the aggregate principal amount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Permitted</w:t>
      </w:r>
      <w:r>
        <w:rPr>
          <w:color w:val="000000"/>
        </w:rPr>
        <w:t xml:space="preserve"> </w:t>
      </w:r>
      <w:r>
        <w:rPr>
          <w:rFonts w:ascii="Times New Roman;serif" w:hAnsi="Times New Roman;serif"/>
          <w:b w:val="false"/>
          <w:color w:val="000000"/>
          <w:sz w:val="22"/>
        </w:rPr>
        <w:t>Pari</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Debt</w:t>
      </w:r>
      <w:r>
        <w:rPr>
          <w:color w:val="000000"/>
        </w:rPr>
        <w:t xml:space="preserve"> </w:t>
      </w:r>
      <w:r>
        <w:rPr>
          <w:rFonts w:ascii="Times New Roman;serif" w:hAnsi="Times New Roman;serif"/>
          <w:b w:val="false"/>
          <w:color w:val="000000"/>
          <w:sz w:val="22"/>
        </w:rPr>
        <w:t>outstanding</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exceeds</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Borrowing Base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then in effect. The amount of the Borrowing Base Deficiency is the amount by which the sum of the foregoing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exceeds the Borrowing Base then in effect.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 Base Properties</w:t>
      </w:r>
      <w:r>
        <w:rPr>
          <w:color w:val="000000"/>
        </w:rPr>
        <w:t xml:space="preserve">” </w:t>
      </w:r>
      <w:r>
        <w:rPr>
          <w:rFonts w:ascii="Times New Roman;serif" w:hAnsi="Times New Roman;serif"/>
          <w:b w:val="false"/>
          <w:color w:val="000000"/>
          <w:sz w:val="22"/>
        </w:rPr>
        <w:t xml:space="preserve">shall mean the Oil and Gas Properties of the Credit Parties included in the Initial Reserve Report and thereafter in the Reserve Report most recently delivered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9.13</w:t>
      </w:r>
      <w:r>
        <w:rPr>
          <w:rFonts w:ascii="Times New Roman;serif" w:hAnsi="Times New Roman;serif"/>
          <w:b w:val="false"/>
          <w:color w:val="000000"/>
          <w:sz w:val="22"/>
        </w:rPr>
        <w:t>, as applicable.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 Base Reduction Debt</w:t>
      </w:r>
      <w:r>
        <w:rPr>
          <w:color w:val="000000"/>
        </w:rPr>
        <w:t xml:space="preserve">” </w:t>
      </w:r>
      <w:r>
        <w:rPr>
          <w:rFonts w:ascii="Times New Roman;serif" w:hAnsi="Times New Roman;serif"/>
          <w:b w:val="false"/>
          <w:color w:val="000000"/>
          <w:sz w:val="22"/>
        </w:rPr>
        <w:t xml:space="preserve">shall mean Permitted Additional Debt issued or incurred in accordance with </w:t>
      </w:r>
      <w:r>
        <w:rPr>
          <w:rFonts w:ascii="Times New Roman;serif" w:hAnsi="Times New Roman;serif"/>
          <w:b w:val="false"/>
          <w:color w:val="000000"/>
          <w:sz w:val="22"/>
          <w:u w:val="single"/>
        </w:rPr>
        <w:t>Sections 10.1(j)</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(n)</w:t>
      </w:r>
      <w:r>
        <w:rPr>
          <w:rFonts w:ascii="Times New Roman;serif" w:hAnsi="Times New Roman;serif"/>
          <w:b w:val="false"/>
          <w:color w:val="000000"/>
          <w:sz w:val="22"/>
        </w:rPr>
        <w:t>, as applicable (other than (x) senior unsecured notes issued in connection with the Petra Acquisition and (y) senior unsecured notes incurred after the Sixth Amendment Effective Date through October 31, 2025 by any Credit Party in connection with the BRY Acquisition in an aggregate principal amount up to $500,000,000).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Borrowing Base Value</w:t>
      </w:r>
      <w:r>
        <w:rPr>
          <w:color w:val="000000"/>
        </w:rPr>
        <w:t xml:space="preserve">” </w:t>
      </w:r>
      <w:r>
        <w:rPr>
          <w:rFonts w:ascii="Times New Roman;serif" w:hAnsi="Times New Roman;serif"/>
          <w:b w:val="false"/>
          <w:color w:val="000000"/>
          <w:sz w:val="22"/>
        </w:rPr>
        <w:t xml:space="preserve">shall mean, (a) with respect to any Oil and Gas Property of the Borrower, or any Grantor, the value attributed to such Oil and Gas Property in the most recent Borrowing Base redetermination or adjustment, as determined by the Administrative Agent and (b) with respect to any Hedge Agreement of the Borrower or any Grantor in respect of commodities, the value attributable to such Hedge Agreement in the most recent Borrowing Base redetermination or adjustment, as determined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any Borrowing Base Value calculation by the Administrative Agent that would result in a reduction of the Borrowing Base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shall be submitted to the Lenders for approval and (y) the failure of the Required Lenders to object to such Borrowing Base Value within five (5) Business Days shall be deemed to be an approval of such Borrowing Base Value by the Lenders.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BRY</w:t>
      </w:r>
      <w:r>
        <w:rPr>
          <w:color w:val="000000"/>
        </w:rPr>
        <w:t xml:space="preserve">” </w:t>
      </w:r>
      <w:r>
        <w:rPr>
          <w:rFonts w:ascii="Times New Roman;serif" w:hAnsi="Times New Roman;serif"/>
          <w:b w:val="false"/>
          <w:color w:val="000000"/>
          <w:sz w:val="22"/>
        </w:rPr>
        <w:t>shall have the meaning given to such term in the Sixth Amendment.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BRY Acquisition</w:t>
      </w:r>
      <w:r>
        <w:rPr>
          <w:color w:val="000000"/>
        </w:rPr>
        <w:t xml:space="preserve">” </w:t>
      </w:r>
      <w:r>
        <w:rPr>
          <w:rFonts w:ascii="Times New Roman;serif" w:hAnsi="Times New Roman;serif"/>
          <w:b w:val="false"/>
          <w:color w:val="000000"/>
          <w:sz w:val="22"/>
        </w:rPr>
        <w:t>shall have the meaning given to such term in the Sixth Amendment.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BRY Escrow Indebtedness Cash Amount</w:t>
      </w:r>
      <w:r>
        <w:rPr>
          <w:color w:val="000000"/>
        </w:rPr>
        <w:t xml:space="preserve">” </w:t>
      </w:r>
      <w:r>
        <w:rPr>
          <w:rFonts w:ascii="Times New Roman;serif" w:hAnsi="Times New Roman;serif"/>
          <w:b w:val="false"/>
          <w:color w:val="000000"/>
          <w:sz w:val="22"/>
        </w:rPr>
        <w:t>shall have the meaning provided in the definition of “Excess Cash”.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Budget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9.1(p)</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Building</w:t>
      </w:r>
      <w:r>
        <w:rPr>
          <w:color w:val="000000"/>
        </w:rPr>
        <w:t xml:space="preserve">” </w:t>
      </w:r>
      <w:r>
        <w:rPr>
          <w:rFonts w:ascii="Times New Roman;serif" w:hAnsi="Times New Roman;serif"/>
          <w:b w:val="false"/>
          <w:color w:val="000000"/>
          <w:sz w:val="22"/>
        </w:rPr>
        <w:t>shall have the meaning assigned to such term in the applicable Flood Insurance Regulation.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shall mean any day excluding Saturday, Sunday and any other day on which banking institutions in New York City, New York or Los Angeles, California are authorized by law or other governmental actions to close.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Capitalized Lease</w:t>
      </w:r>
      <w:r>
        <w:rPr>
          <w:color w:val="000000"/>
        </w:rPr>
        <w:t xml:space="preserve">” </w:t>
      </w:r>
      <w:r>
        <w:rPr>
          <w:rFonts w:ascii="Times New Roman;serif" w:hAnsi="Times New Roman;serif"/>
          <w:b w:val="false"/>
          <w:color w:val="000000"/>
          <w:sz w:val="22"/>
        </w:rPr>
        <w:t>shall mean, as applied to any Person, any lease of any property (whether real, personal or mixed) by that Person as lessee that, in conformity with GAAP, is, or is required to be, accounted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capital</w:t>
      </w:r>
      <w:r>
        <w:rPr>
          <w:color w:val="000000"/>
        </w:rPr>
        <w:t xml:space="preserve"> </w:t>
      </w:r>
      <w:r>
        <w:rPr>
          <w:rFonts w:ascii="Times New Roman;serif" w:hAnsi="Times New Roman;serif"/>
          <w:b w:val="false"/>
          <w:color w:val="000000"/>
          <w:sz w:val="22"/>
        </w:rPr>
        <w:t>lease</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balance</w:t>
      </w:r>
      <w:r>
        <w:rPr>
          <w:color w:val="000000"/>
        </w:rPr>
        <w:t xml:space="preserve"> </w:t>
      </w:r>
      <w:r>
        <w:rPr>
          <w:rFonts w:ascii="Times New Roman;serif" w:hAnsi="Times New Roman;serif"/>
          <w:b w:val="false"/>
          <w:color w:val="000000"/>
          <w:sz w:val="22"/>
        </w:rPr>
        <w:t>sheet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 xml:space="preserve">Person;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for all purposes hereunder the amount of obligations under any Capitalized Lease shall be the amount thereof accounted for as a liability</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balance</w:t>
      </w:r>
      <w:r>
        <w:rPr>
          <w:color w:val="000000"/>
        </w:rPr>
        <w:t xml:space="preserve"> </w:t>
      </w:r>
      <w:r>
        <w:rPr>
          <w:rFonts w:ascii="Times New Roman;serif" w:hAnsi="Times New Roman;serif"/>
          <w:b w:val="false"/>
          <w:color w:val="000000"/>
          <w:sz w:val="22"/>
        </w:rPr>
        <w:t>sheet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 xml:space="preserve">accordance with GAAP;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for purposes of calculations made pursuant to the terms of this Agreement, GAAP will be deemed to treat leases in a manner</w:t>
      </w:r>
      <w:r>
        <w:rPr>
          <w:color w:val="000000"/>
        </w:rPr>
        <w:t xml:space="preserve"> </w:t>
      </w:r>
      <w:r>
        <w:rPr>
          <w:rFonts w:ascii="Times New Roman;serif" w:hAnsi="Times New Roman;serif"/>
          <w:b w:val="false"/>
          <w:color w:val="000000"/>
          <w:sz w:val="22"/>
        </w:rPr>
        <w:t xml:space="preserve">consistent with its treatment under generally accepted accounting principles as of January 1, 2018, notwithstanding any modifications or interpretative changes thereto that may occur. For the avoidance of doubt, any lease that would have been characterized as an operating lease in accordance with GAAP as of January 1, 2018 (whether or not such operating lease was in effect on such date) shall continue to be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accounted for as an operating lease (and not as a Capitalized Lease) for purposes of this Agreement regardless of any change in GAAP following the Closing Date that would otherwise require such lease to be re-characterized (on a prospective or retroactive basis or otherwise) as a Capitalized Lease.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3.7(c)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Cash Management Agreement</w:t>
      </w:r>
      <w:r>
        <w:rPr>
          <w:color w:val="000000"/>
        </w:rPr>
        <w:t xml:space="preserve">” </w:t>
      </w:r>
      <w:r>
        <w:rPr>
          <w:rFonts w:ascii="Times New Roman;serif" w:hAnsi="Times New Roman;serif"/>
          <w:b w:val="false"/>
          <w:color w:val="000000"/>
          <w:sz w:val="22"/>
        </w:rPr>
        <w:t>shall mean any agreement entered into from time to time by the Borrower or any of the Borrower’s Restricted Subsidiaries in connection with cash management services for collections, other Cash Management Services and for operating, payroll and trust accounts of such Person, including automatic clearing house services, controlled disbursement services, electronic funds transfer services, lockbox services, stop payment services and wire transfer services.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Cash Management Bank</w:t>
      </w:r>
      <w:r>
        <w:rPr>
          <w:color w:val="000000"/>
        </w:rPr>
        <w:t xml:space="preserve">” </w:t>
      </w:r>
      <w:r>
        <w:rPr>
          <w:rFonts w:ascii="Times New Roman;serif" w:hAnsi="Times New Roman;serif"/>
          <w:b w:val="false"/>
          <w:color w:val="000000"/>
          <w:sz w:val="22"/>
        </w:rPr>
        <w:t>shall mean any Person that either (a) at the time it provides Cash Management Services, (b) on the Closing Date or (c) at any time after it has provided any Cash Management Services, is a Lender or an Agent or an Affiliate of a Lender or an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Cash Management Obligations</w:t>
      </w:r>
      <w:r>
        <w:rPr>
          <w:color w:val="000000"/>
        </w:rPr>
        <w:t xml:space="preserve">” </w:t>
      </w:r>
      <w:r>
        <w:rPr>
          <w:rFonts w:ascii="Times New Roman;serif" w:hAnsi="Times New Roman;serif"/>
          <w:b w:val="false"/>
          <w:color w:val="000000"/>
          <w:sz w:val="22"/>
        </w:rPr>
        <w:t>shall mean obligations owed by the Borrower or any Restricted Subsidiary to any Cash Management Bank in connection with, or in respect of, any Cash Management Services.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Cash Management Services</w:t>
      </w:r>
      <w:r>
        <w:rPr>
          <w:color w:val="000000"/>
        </w:rPr>
        <w:t xml:space="preserve">” </w:t>
      </w:r>
      <w:r>
        <w:rPr>
          <w:rFonts w:ascii="Times New Roman;serif" w:hAnsi="Times New Roman;serif"/>
          <w:b w:val="false"/>
          <w:color w:val="000000"/>
          <w:sz w:val="22"/>
        </w:rPr>
        <w:t>shall mean (a) commercial credit cards, merchant card services, purchase or debit cards, including non-card e-payables services, (b) treasury management services (including controlled disbursement, overdraft, automated clearing house fund transfer services, return items and interstate depository network services) and (c) any other demand deposit or operating account relationships or other cash management services, including any Cash Management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Casualty Event</w:t>
      </w:r>
      <w:r>
        <w:rPr>
          <w:color w:val="000000"/>
        </w:rPr>
        <w:t xml:space="preserve">” </w:t>
      </w:r>
      <w:r>
        <w:rPr>
          <w:rFonts w:ascii="Times New Roman;serif" w:hAnsi="Times New Roman;serif"/>
          <w:b w:val="false"/>
          <w:color w:val="000000"/>
          <w:sz w:val="22"/>
        </w:rPr>
        <w:t>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shall mean a “controlled foreign corporation” within the meaning of Section 957 of the Code.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shall mean (a) the adoption of any law, treaty, order, policy, rule or regulation after the Closing Date, (b) any change in any law, treaty, order, policy, rule or regulation or in the interpretation, implementation or application thereof by any Governmental Authority after the Closing Date or (c) compliance by any Lender with any guideline, request, directive or order enacted or promulgated after the Closing Date by any central bank or other governmental or quasi-governmental authority (whether or not having the force of law);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notwithstanding anything herein to the contrary, the Dodd-Frank Wall Street Reform and Consumer Protection Act, the Basel Committee on Banking Regulations and Supervisory Practices (or any successor or similar authority) and all guidelines, requests, directives, orders, rules and regulations adopted, enacted or promulgated in connection therewith shall be deemed to have gone into effect after the Closing Date regardless of the date adopted, enacted or promulgated and shall be included as a Change in Law but solely for such costs that would have been included if they would have otherwise been imposed under </w:t>
      </w:r>
      <w:r>
        <w:rPr>
          <w:rFonts w:ascii="Times New Roman;serif" w:hAnsi="Times New Roman;serif"/>
          <w:b w:val="false"/>
          <w:color w:val="000000"/>
          <w:sz w:val="22"/>
          <w:u w:val="single"/>
        </w:rPr>
        <w:t>clauses (a)(ii)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3.11</w:t>
      </w:r>
      <w:r>
        <w:rPr>
          <w:color w:val="000000"/>
        </w:rPr>
        <w:t xml:space="preserve"> </w:t>
      </w:r>
      <w:r>
        <w:rPr>
          <w:rFonts w:ascii="Times New Roman;serif" w:hAnsi="Times New Roman;serif"/>
          <w:b w:val="false"/>
          <w:color w:val="000000"/>
          <w:sz w:val="22"/>
        </w:rPr>
        <w:t xml:space="preserve">and only to the extent a Lender is imposing applicable increased costs or costs in connection with capital adequacy requirements similar to those described in </w:t>
      </w:r>
      <w:r>
        <w:rPr>
          <w:rFonts w:ascii="Times New Roman;serif" w:hAnsi="Times New Roman;serif"/>
          <w:b w:val="false"/>
          <w:color w:val="000000"/>
          <w:sz w:val="22"/>
          <w:u w:val="single"/>
        </w:rPr>
        <w:t>clauses (a)(ii)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3.11</w:t>
      </w:r>
      <w:r>
        <w:rPr>
          <w:color w:val="000000"/>
        </w:rPr>
        <w:t xml:space="preserve"> </w:t>
      </w:r>
      <w:r>
        <w:rPr>
          <w:rFonts w:ascii="Times New Roman;serif" w:hAnsi="Times New Roman;serif"/>
          <w:b w:val="false"/>
          <w:color w:val="000000"/>
          <w:sz w:val="22"/>
        </w:rPr>
        <w:t>generally on other borrowers of comparable loans under United States reserve based credit facilities under credit agreements having similar reimbursement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 xml:space="preserve">shall mean and be deemed to have occurred if: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person or “group” (within the meaning of Rules 13d-3 and 13d-5 under the Exchange Act as in effect on the Closing Date) shall have acquired beneficial ownership of more than thirty-five percent (35%), on a fully diluted basis, of the Voting Equity in the Borrower;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“change of control” (or any other defined term describing a similar event or having a similar purpose or meaning) shall occur under any Material Indebtedness or Permitted Pari Term Loan Debt;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occupation of a majority of the seats (other than vacant seats) on the board of directors of the Borrower by Persons who were not one or more of the following: (i) directors of the Borrower on the Closing Date, (ii) nominated or appointed by the board of directors of the Borrower or (iii) approved by the board of directors of the Borrower as director candidates prior to their election shall occur.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Citi</w:t>
      </w:r>
      <w:r>
        <w:rPr>
          <w:color w:val="000000"/>
        </w:rPr>
        <w:t xml:space="preserve">” </w:t>
      </w:r>
      <w:r>
        <w:rPr>
          <w:rFonts w:ascii="Times New Roman;serif" w:hAnsi="Times New Roman;serif"/>
          <w:b w:val="false"/>
          <w:color w:val="000000"/>
          <w:sz w:val="22"/>
        </w:rPr>
        <w:t>shall have the meaning assigned in the introductory paragraph 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Class</w:t>
      </w:r>
      <w:r>
        <w:rPr>
          <w:color w:val="000000"/>
        </w:rPr>
        <w:t xml:space="preserve">” </w:t>
      </w:r>
      <w:r>
        <w:rPr>
          <w:rFonts w:ascii="Times New Roman;serif" w:hAnsi="Times New Roman;serif"/>
          <w:b w:val="false"/>
          <w:color w:val="000000"/>
          <w:sz w:val="22"/>
        </w:rPr>
        <w:t>(a) when used with respect to any Lender, refers to whether such Lender has a Loan or Commitment with respect to a particular Class of Loans or Commitments, (b) when used with respect to Commitments, refers to whether such Commitments are Revolving Commitments or Term Commitments and (c) when used with respect to Loans, refers to whether such Loans are Revolving Loans, Term Loans of a given Term Loan Facility, or Extended Term Loans of a given Term Loan Extension Series. Loans that are not fungible for United States federal income tax purposes shall be construed to be in different Classes or tranches. Commitments that, if and when drawn in the form of Loans, would yield Loans that are construed to be in different Classes or tranches pursuant to the immediately preceding sentence shall be construed to be in different Classes or tranches of Commitments corresponding to such Loans.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shall mean the date on which the conditions precedent of Section 6 have been satisfied except as otherwise agreed or waived pursuant to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 xml:space="preserve">shall have the meaning provided for such term in each of the Security Documents and shall include any and all assets securing or intended to secure any or all of the Obligations;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with respect to any Mortgages, Collateral (as defined herein), shall include “Deed of Trust Property” (as defined therein).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 xml:space="preserve">shall mean Citi, as collateral agent under the Security Documents, or any successor collateral agent appointed in accordance with the provisions of </w:t>
      </w:r>
      <w:r>
        <w:rPr>
          <w:rFonts w:ascii="Times New Roman;serif" w:hAnsi="Times New Roman;serif"/>
          <w:b w:val="false"/>
          <w:color w:val="000000"/>
          <w:sz w:val="22"/>
          <w:u w:val="single"/>
        </w:rPr>
        <w:t>Section 12.9</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Collateral Agreement</w:t>
      </w:r>
      <w:r>
        <w:rPr>
          <w:color w:val="000000"/>
        </w:rPr>
        <w:t xml:space="preserve">” </w:t>
      </w:r>
      <w:r>
        <w:rPr>
          <w:rFonts w:ascii="Times New Roman;serif" w:hAnsi="Times New Roman;serif"/>
          <w:b w:val="false"/>
          <w:color w:val="000000"/>
          <w:sz w:val="22"/>
        </w:rPr>
        <w:t xml:space="preserve">shall mean that certain Amended and Restated Collateral Agreement dated as of the date hereof, by and among the Borrower, the other grantors party thereto and the Collateral Agent, for the benefit of the Secured Parties, substantially in the form of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hereto.</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Collateral Coverage Minimum</w:t>
      </w:r>
      <w:r>
        <w:rPr>
          <w:color w:val="000000"/>
        </w:rPr>
        <w:t xml:space="preserve">” </w:t>
      </w:r>
      <w:r>
        <w:rPr>
          <w:rFonts w:ascii="Times New Roman;serif" w:hAnsi="Times New Roman;serif"/>
          <w:b w:val="false"/>
          <w:color w:val="000000"/>
          <w:sz w:val="22"/>
        </w:rPr>
        <w:t>shall mean that the Mortgaged Properties (excluding any Oil and Gas Properties subject to Production Sharing Contracts) shall represent at least eighty-five percent (85%) of the PV-9 of the Borrowing Base Properties (excluding the PV-9 of any Production Sharing Contracts), in each case, included either in the Initial Reserve Report or in the most recent Reserve Report delivered to the Administrative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 xml:space="preserve">shall mean, with respect to any Lender, such Lender’s Term Commitment or Revolving Commitment, as applicable.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4.1(a)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Commitment Fee Rate</w:t>
      </w:r>
      <w:r>
        <w:rPr>
          <w:color w:val="000000"/>
        </w:rPr>
        <w:t xml:space="preserve">” </w:t>
      </w:r>
      <w:r>
        <w:rPr>
          <w:rFonts w:ascii="Times New Roman;serif" w:hAnsi="Times New Roman;serif"/>
          <w:b w:val="false"/>
          <w:color w:val="000000"/>
          <w:sz w:val="22"/>
        </w:rPr>
        <w:t>shall mean, for any day, with respect to the Available Revolving Commitment on such day, the applicable rate per annum set forth next to the row heading “Commitment Fee Rate” in the definition of “Applicable Margin” and based upon the Revolving Commitment Utilization Percentage in effect on such day.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Commodity Account</w:t>
      </w:r>
      <w:r>
        <w:rPr>
          <w:color w:val="000000"/>
        </w:rPr>
        <w:t xml:space="preserve">” </w:t>
      </w:r>
      <w:r>
        <w:rPr>
          <w:rFonts w:ascii="Times New Roman;serif" w:hAnsi="Times New Roman;serif"/>
          <w:b w:val="false"/>
          <w:color w:val="000000"/>
          <w:sz w:val="22"/>
        </w:rPr>
        <w:t>shall mean any commodity account maintained by the Credit Parties, including any “commodity accounts” under Article 9 of the UCC. All funds in such Commodity Accounts (other than Excluded Accounts) shall be conclusively presumed to be Collateral and proceeds of Collateral and the Agents and the Lenders shall have no duty to inquire as to the source of the amounts on deposit in the Commodity Accounts.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Commodity Account Control Agreement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9.16(a)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shall mean the Commodity Exchange Act (7 U.S.C. § 1 et seq.), as amended from time to time, and any successor statute, and any regulations promulgated thereunder.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Competitor</w:t>
      </w:r>
      <w:r>
        <w:rPr>
          <w:color w:val="000000"/>
        </w:rPr>
        <w:t xml:space="preserve">” </w:t>
      </w:r>
      <w:r>
        <w:rPr>
          <w:rFonts w:ascii="Times New Roman;serif" w:hAnsi="Times New Roman;serif"/>
          <w:b w:val="false"/>
          <w:color w:val="000000"/>
          <w:sz w:val="22"/>
        </w:rPr>
        <w:t>means any Person that is a bona fide direct competitor of the Borrower or any Restricted Subsidiary in the same industry or a substantially similar industry which offers a substantially similar product or service as the Borrower or any Restricted Subsidiary.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13.16</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 xml:space="preserve">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Credit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shall mean Other Connection Taxes that are imposed on or measured by net income (however denominated) or that are franchise Taxes or branch profits Taxes.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Current Assets</w:t>
      </w:r>
      <w:r>
        <w:rPr>
          <w:color w:val="000000"/>
        </w:rPr>
        <w:t xml:space="preserve">” </w:t>
      </w:r>
      <w:r>
        <w:rPr>
          <w:rFonts w:ascii="Times New Roman;serif" w:hAnsi="Times New Roman;serif"/>
          <w:b w:val="false"/>
          <w:color w:val="000000"/>
          <w:sz w:val="22"/>
        </w:rPr>
        <w:t xml:space="preserve">shall mean, as at any date of determination, without duplication, the sum of all amounts that would, in conformity with GAAP, be set forth opposite the caption “total current assets” (or any like caption) on a consolidated balance sheet of the Borrower and its Restricted Subsidiaries on such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Available Revolving Commitment then available to be borrowed, but excluding the amount of any non-cash asset under Accounting Standards Codification Topic No. 410 and Accounting Standards Codification Topic No. 815.</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Current Liabilities</w:t>
      </w:r>
      <w:r>
        <w:rPr>
          <w:color w:val="000000"/>
        </w:rPr>
        <w:t xml:space="preserve">” </w:t>
      </w:r>
      <w:r>
        <w:rPr>
          <w:rFonts w:ascii="Times New Roman;serif" w:hAnsi="Times New Roman;serif"/>
          <w:b w:val="false"/>
          <w:color w:val="000000"/>
          <w:sz w:val="22"/>
        </w:rPr>
        <w:t xml:space="preserve">shall mean, as at any date of determination, without duplication, the sum of all amounts that would, in conformity with GAAP, be set forth opposite the caption “total current liabilities” (or any like caption) on a consolidated balance sheet of the Borrower and its Restricted Subsidiaries on such date, but excluding, without duplication, (a) the amount of any non-cash liabilities under Accounting Standards Codification Topic No. 410 and Accounting Standards Codification Topic No. 815, (b) the current portion of current and deferred income taxes, (c) the current portion of any Loans and other long-term liabilities, (d) any non-cash liabilities recorded in connection with stock-based or similar incentive-based compensation awards or arrangements and (e) any Second Amendment Acquisition Additional Indebtedness.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EBITDAX</w:t>
      </w:r>
      <w:r>
        <w:rPr>
          <w:color w:val="000000"/>
        </w:rPr>
        <w:t xml:space="preserve">” </w:t>
      </w:r>
      <w:r>
        <w:rPr>
          <w:rFonts w:ascii="Times New Roman;serif" w:hAnsi="Times New Roman;serif"/>
          <w:b w:val="false"/>
          <w:color w:val="000000"/>
          <w:sz w:val="22"/>
        </w:rPr>
        <w:t xml:space="preserve">shall mean, for any period, for the Borrower and its Restricted Subsidiaries on a consolidated basis, an amount equal to Consolidated Net Income for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 the following to the extent deducted (and not added back) in calculating such Consolidated Net Income: (i) Consolidated Interest Expenses for such period, (ii) an amount equal to the provision for federal, state, and local income and franchise taxes, (iii) depletion, depreciation, amortization and exploration expense for such period (including all drilling, completion, geological and geophysical costs), (iv) losses from asset Dispositions (excluding Hydrocarbons Disposed of in the ordinary course of business), (v) all other non- cash items reducing such Consolidated Net Income for such period, (vi) non-recurring losses in an amount not to exceed five percent (5.0%) of Consolidated EBITDAX (prior to giving effect to such addbacks) for such period in the aggregate during such time, (vii) fees, costs and expenses of any party incurred with regard to negotiation, execution and delivery of (A) this Agreement and the other Credit Documents and (B) any Permitted Additional Debt and Permitted Refinancing Indebtedness, in each case, including any amendments thereto, (viii) fees, costs and expenses and other transaction costs incurred through June 30, 2023, in connection with the Transactions and the other transactions contemplated hereby or thereby (including the Transaction Expenses) and (ix) fees, costs and expenses and other transaction costs incurred in connection with Permitted Acquisitions (including the Petra Acquisition and the BRY Acquisition); all determined on a consolidated basis with respect to the Borrower and its Restricted Subsidiaries in accordance with GAAP, using the results of the twelve-month period ending with that reporting period, and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following to the extent included in (and not deducted from) calculating such Consolidated Net Income: (i) federal, state and local income tax credits of the Borrower and its Restricted Subsidiaries for such period, (ii) gains from asset Dispositions (excluding Hydrocarbons Disposed of in the ordinary course of business), (iii) all other non-cash items increasing Consolidated Net Income for such period and (iv) non-recurring gains;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the determination of the Borrower’s compliance with the Financial Performance Covenants set forth in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for any period, Consolidated EBITDAX shall be adjusted to give effect,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to any Qualified Acquisition or Qualified Disposition made during such period, as if such acquisition or Disposition had occurred on the first (1st) day of such period.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Consolidated EBITDAX shall be calculated for each four-fiscal quarter period using the Consolidated EBITDAX for the four most recently ended fiscal quarters.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For the avoidance of doubt, Consolidated EBITDAX shall be calculated in accordance with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Interest Expense</w:t>
      </w:r>
      <w:r>
        <w:rPr>
          <w:color w:val="000000"/>
        </w:rPr>
        <w:t xml:space="preserve">” </w:t>
      </w:r>
      <w:r>
        <w:rPr>
          <w:rFonts w:ascii="Times New Roman;serif" w:hAnsi="Times New Roman;serif"/>
          <w:b w:val="false"/>
          <w:color w:val="000000"/>
          <w:sz w:val="22"/>
        </w:rPr>
        <w:t>shall mean, with respect to any Person for any period, without duplication, the sum 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consolidated interest expense of such Person and its Restricted Subsidiaries for such period, to the extent such expense was deducted (and not added back) in computing Consolidated Net Income (</w:t>
      </w:r>
      <w:r>
        <w:rPr>
          <w:rFonts w:ascii="Times New Roman;serif" w:hAnsi="Times New Roman;serif"/>
          <w:b w:val="false"/>
          <w:i/>
          <w:color w:val="000000"/>
          <w:sz w:val="22"/>
        </w:rPr>
        <w:t>including</w:t>
      </w:r>
      <w:r>
        <w:rPr>
          <w:color w:val="000000"/>
        </w:rPr>
        <w:t xml:space="preserve"> </w:t>
      </w:r>
      <w:r>
        <w:rPr>
          <w:rFonts w:ascii="Times New Roman;serif" w:hAnsi="Times New Roman;serif"/>
          <w:b w:val="false"/>
          <w:color w:val="000000"/>
          <w:sz w:val="22"/>
        </w:rPr>
        <w:t xml:space="preserve">(A)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obligations under any Capitalized Lease, and (E) net payments, if any, made (less net payments, if any, received), pursuant to interest rate Hedge Agreements with respect to Indebtedness, and </w:t>
      </w:r>
      <w:r>
        <w:rPr>
          <w:rFonts w:ascii="Times New Roman;serif" w:hAnsi="Times New Roman;serif"/>
          <w:b w:val="false"/>
          <w:i/>
          <w:color w:val="000000"/>
          <w:sz w:val="22"/>
        </w:rPr>
        <w:t>excluding</w:t>
      </w:r>
      <w:r>
        <w:rPr>
          <w:color w:val="000000"/>
        </w:rPr>
        <w:t xml:space="preserve"> </w:t>
      </w:r>
      <w:r>
        <w:rPr>
          <w:rFonts w:ascii="Times New Roman;serif" w:hAnsi="Times New Roman;serif"/>
          <w:b w:val="false"/>
          <w:color w:val="000000"/>
          <w:sz w:val="22"/>
        </w:rPr>
        <w:t xml:space="preserve">(F) costs associated with obtaining Hedge Agreements and breakage costs in respect of Hedge Agreements related to interest rates, (G) any expense resulting from the discounting of any Indebtedness in connection with the application of recapitalization accounting or, if applicable, recapitalization or purchase accounting in connection with the Transactions or any acquisition, (H) penalties and interest relating to income taxes, (I)  any “additional interest” or “liquidated damages” with respect to other securities for failure to timely comply with registration rights obligations, (J) amortization or expensing of deferred financing fees, amendment and consent fees, debt issuance costs, commissions, fees and expenses and discounted liabilities, (K) any expensing of bridge, commitment and other financing fees and any other fees related to the Transactions or any acquisitions after the Closing Date, (L) any accretion of accrued interest on discounted liabilities and any prepayment premium or penalty (other than Indebtedness except to the extent arising from the application of purchase or recapitalization accounting) and (M) annual agency fees paid to the administrative agents and collateral agents under any credit facilities or other debt instruments or document); </w:t>
      </w:r>
      <w:r>
        <w:rPr>
          <w:rFonts w:ascii="Times New Roman;serif" w:hAnsi="Times New Roman;serif"/>
          <w:b w:val="false"/>
          <w:color w:val="000000"/>
          <w:sz w:val="22"/>
          <w:u w:val="single"/>
        </w:rPr>
        <w:t>plus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consolidated capitalized interest of such Person and its Restricted Subsidiaries for such period, whether paid or accrued; </w:t>
      </w:r>
      <w:r>
        <w:rPr>
          <w:rFonts w:ascii="Times New Roman;serif" w:hAnsi="Times New Roman;serif"/>
          <w:b w:val="false"/>
          <w:color w:val="000000"/>
          <w:sz w:val="22"/>
          <w:u w:val="single"/>
        </w:rPr>
        <w:t>less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interest income of such Person and its Restricted Subsidiaries for such period.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definition, interest on obligations in respect of Capitalized Leases shall be deemed to accrue at an interest rate reasonably determined by such Person to be the rate of interest implicit in such obligations in accordance with GAAP.</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 xml:space="preserve">shall mean, for any period, for the Borrower and its Restricted Subsidiaries on a consolidated basis, the net income (loss) of the Borrower and its Restricted Subsidiaries (excluding extraordinary gains and extraordinary losses and the net income (loss) of any Person (other than the Borrower or a Restricted Subsidiary) in which the Borrower and its Restricted Subsidiaries own any Equity Interests for that period, except to the extent of the amount of dividends and distributions actually received by the Borrower or a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calculation of Consolidated Net Income shall exclude any non-cash charges or losses and any non-cash income or gains, in each case, required to be included in net income of the Borrower and its Subsidiaries as a result of the application of FASB Accounting Standards Codifications 718, 815, 410 and 360, but shall expressly include any cash charges or payments that have been incurred as a result of the termination of any Hedge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Secured Net Leverage Ratio</w:t>
      </w:r>
      <w:r>
        <w:rPr>
          <w:color w:val="000000"/>
        </w:rPr>
        <w:t xml:space="preserve">” </w:t>
      </w:r>
      <w:r>
        <w:rPr>
          <w:rFonts w:ascii="Times New Roman;serif" w:hAnsi="Times New Roman;serif"/>
          <w:b w:val="false"/>
          <w:color w:val="000000"/>
          <w:sz w:val="22"/>
        </w:rPr>
        <w:t>shall mean, as of any date of determination, the ratio of (a) Consolidated Total Debt as of the last day of the most recent Test Period that is secured by a Lien on the Collateral to (b) Consolidated EBITDAX of the Borrower for such Test Period.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 xml:space="preserve">shall mean the total assets of the Borrower and its Restricted Subsidiaries, determined on a consolidated basis in accordance with GAAP, as shown on the most recent consolidated balance sheet of the Borrower delivered pursuant to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in the case of any determination relating to any incurrence of Indebtedness or any Investment or other acquisition,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including any property or assets being acquired in connection therewith).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Total Debt</w:t>
      </w:r>
      <w:r>
        <w:rPr>
          <w:color w:val="000000"/>
        </w:rPr>
        <w:t xml:space="preserve">” </w:t>
      </w:r>
      <w:r>
        <w:rPr>
          <w:rFonts w:ascii="Times New Roman;serif" w:hAnsi="Times New Roman;serif"/>
          <w:b w:val="false"/>
          <w:color w:val="000000"/>
          <w:sz w:val="22"/>
        </w:rPr>
        <w:t xml:space="preserve">shall mean, as of any date of determination, (a) the sum of (without duplication) all Indebtedness of the types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(other than intercompany Indebtedness owing to the Borrower or any Subsidiary),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(but, in the case of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only to the extent of any unreimbursed drawings under any letter of credit that has not been cash collateralized), </w:t>
      </w:r>
      <w:r>
        <w:rPr>
          <w:rFonts w:ascii="Times New Roman;serif" w:hAnsi="Times New Roman;serif"/>
          <w:b w:val="false"/>
          <w:color w:val="000000"/>
          <w:sz w:val="22"/>
          <w:u w:val="single"/>
        </w:rPr>
        <w:t>clause (e)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clauses (h)</w:t>
      </w:r>
      <w:r>
        <w:rPr>
          <w:color w:val="000000"/>
        </w:rPr>
        <w:t xml:space="preserve"> </w:t>
      </w:r>
      <w:r>
        <w:rPr>
          <w:rFonts w:ascii="Times New Roman;serif" w:hAnsi="Times New Roman;serif"/>
          <w:b w:val="false"/>
          <w:color w:val="000000"/>
          <w:sz w:val="22"/>
        </w:rPr>
        <w:t xml:space="preserve">through (i) and </w:t>
      </w:r>
      <w:r>
        <w:rPr>
          <w:rFonts w:ascii="Times New Roman;serif" w:hAnsi="Times New Roman;serif"/>
          <w:b w:val="false"/>
          <w:color w:val="000000"/>
          <w:sz w:val="22"/>
          <w:u w:val="single"/>
        </w:rPr>
        <w:t>clause (k)</w:t>
      </w:r>
      <w:r>
        <w:rPr>
          <w:color w:val="000000"/>
        </w:rPr>
        <w:t xml:space="preserve"> </w:t>
      </w:r>
      <w:r>
        <w:rPr>
          <w:rFonts w:ascii="Times New Roman;serif" w:hAnsi="Times New Roman;serif"/>
          <w:b w:val="false"/>
          <w:color w:val="000000"/>
          <w:sz w:val="22"/>
        </w:rPr>
        <w:t xml:space="preserve">(but, in the case of </w:t>
      </w:r>
      <w:r>
        <w:rPr>
          <w:rFonts w:ascii="Times New Roman;serif" w:hAnsi="Times New Roman;serif"/>
          <w:b w:val="false"/>
          <w:color w:val="000000"/>
          <w:sz w:val="22"/>
          <w:u w:val="single"/>
        </w:rPr>
        <w:t>clause (k)</w:t>
      </w:r>
      <w:r>
        <w:rPr>
          <w:color w:val="000000"/>
        </w:rPr>
        <w:t xml:space="preserve"> </w:t>
      </w:r>
      <w:r>
        <w:rPr>
          <w:rFonts w:ascii="Times New Roman;serif" w:hAnsi="Times New Roman;serif"/>
          <w:b w:val="false"/>
          <w:color w:val="000000"/>
          <w:sz w:val="22"/>
        </w:rPr>
        <w:t xml:space="preserve">only to the extent of Guarantee Obligations with respect to Indebtedness otherwise included in this definition of “Consolidated Total Debt”) of the definition thereof, in each case actually owing by the Borrower and the Subsidiaries on such date and to the extent appearing on the balance sheet of the Borrower determined on a consolidated basis in accordance with GAAP,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all Unrestricted Cash and cash equivalents included on the consolidated balance sheet of the Borrower and its Restricted Subsidiaries as of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(c) the Escrow Indebtedness Cash Amount outstanding on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(d) the BRY Escrow Indebtedness Cash Amount outstanding on such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shall not include Indebtedness (A) in respect of letters of credit, bank guarantees and performance or similar bonds except to the extent of unreimbursed amounts thereunder and (B) of Unrestricted Subsidiaries; and (ii) if as of any date of determination, the Total Exposure (other than Letter of Credit Exposure) is greater than $0, the amount of Unrestricted Cash and cash equivalents deducted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shall not exceed $100,000,000.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Consolidated Total Net Leverage Ratio</w:t>
      </w:r>
      <w:r>
        <w:rPr>
          <w:color w:val="000000"/>
        </w:rPr>
        <w:t xml:space="preserve">” </w:t>
      </w:r>
      <w:r>
        <w:rPr>
          <w:rFonts w:ascii="Times New Roman;serif" w:hAnsi="Times New Roman;serif"/>
          <w:b w:val="false"/>
          <w:color w:val="000000"/>
          <w:sz w:val="22"/>
        </w:rPr>
        <w:t>shall mean, as of any date of determination, the ratio of (a) Consolidated Total Debt as of the last day of the most recent Test Period to (b) Consolidated EBITDAX of the Borrower for such Test Period.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Contractual Requirement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8.3</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Controlled Account</w:t>
      </w:r>
      <w:r>
        <w:rPr>
          <w:color w:val="000000"/>
        </w:rPr>
        <w:t xml:space="preserve">” </w:t>
      </w:r>
      <w:r>
        <w:rPr>
          <w:rFonts w:ascii="Times New Roman;serif" w:hAnsi="Times New Roman;serif"/>
          <w:b w:val="false"/>
          <w:color w:val="000000"/>
          <w:sz w:val="22"/>
        </w:rPr>
        <w:t>shall mean a Deposit Account, a Securities Account or a Commodity Account that is subject to a Deposit Account Control Agreement, a Securities Account Control Agreement or a Commodity Account Control Agreement, as the case may be.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shall mean any of the following: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 “covered entity” as that term is defined in, and interpreted in accordance with, 12 C.F.R. § 252.82(b);</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“covered bank” as that term is defined in, and interpreted in accordance with, 12 C.F.R. § 47.3(b);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 “covered FSI” as that term is defined in, and interpreted in accordance with, 12 C.F.R. § 382.2(b).</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13.25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Credit Documents</w:t>
      </w:r>
      <w:r>
        <w:rPr>
          <w:color w:val="000000"/>
        </w:rPr>
        <w:t xml:space="preserve">” </w:t>
      </w:r>
      <w:r>
        <w:rPr>
          <w:rFonts w:ascii="Times New Roman;serif" w:hAnsi="Times New Roman;serif"/>
          <w:b w:val="false"/>
          <w:color w:val="000000"/>
          <w:sz w:val="22"/>
        </w:rPr>
        <w:t>shall mean this Agreement, the First Amendment, the Second Amendment, the Third Amendment, the Fourth Amendment, the Fifth Amendment, the Sixth Amendment, the Seventh Amendment, the Eighth Amendment, the Ninth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Credit Event</w:t>
      </w:r>
      <w:r>
        <w:rPr>
          <w:color w:val="000000"/>
        </w:rPr>
        <w:t xml:space="preserve">” </w:t>
      </w:r>
      <w:r>
        <w:rPr>
          <w:rFonts w:ascii="Times New Roman;serif" w:hAnsi="Times New Roman;serif"/>
          <w:b w:val="false"/>
          <w:color w:val="000000"/>
          <w:sz w:val="22"/>
        </w:rPr>
        <w:t>shall mean and include the making (but not the conversion or continuation) of a Loan and the issuance of a Letter of Credit.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 xml:space="preserve">shall mean each of the Borrower and the Grantors.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Cure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11.13(a)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Cure Deadline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11.13(a)</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Cure Right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11.13(a)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Current Ratio</w:t>
      </w:r>
      <w:r>
        <w:rPr>
          <w:color w:val="000000"/>
        </w:rPr>
        <w:t xml:space="preserve">” </w:t>
      </w:r>
      <w:r>
        <w:rPr>
          <w:rFonts w:ascii="Times New Roman;serif" w:hAnsi="Times New Roman;serif"/>
          <w:b w:val="false"/>
          <w:color w:val="000000"/>
          <w:sz w:val="22"/>
        </w:rPr>
        <w:t>shall mean, as of any date of determination, the ratio of (a) Consolidated Current Assets to (b) Consolidated Current Liabilities.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Current Ratio Covenant</w:t>
      </w:r>
      <w:r>
        <w:rPr>
          <w:color w:val="000000"/>
        </w:rPr>
        <w:t xml:space="preserve">” </w:t>
      </w:r>
      <w:r>
        <w:rPr>
          <w:rFonts w:ascii="Times New Roman;serif" w:hAnsi="Times New Roman;serif"/>
          <w:b w:val="false"/>
          <w:color w:val="000000"/>
          <w:sz w:val="22"/>
        </w:rPr>
        <w:t xml:space="preserve">shall mean the covenant of the Borrower set forth in </w:t>
      </w:r>
      <w:r>
        <w:rPr>
          <w:rFonts w:ascii="Times New Roman;serif" w:hAnsi="Times New Roman;serif"/>
          <w:b w:val="false"/>
          <w:color w:val="000000"/>
          <w:sz w:val="22"/>
          <w:u w:val="single"/>
        </w:rPr>
        <w:t>Section 10.11(b)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shall mean any event, act or condition that constitutes an Event of Default or with notice or lapse of time, or both, would constitute an Event of Default.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2.8(c)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shall mean any Lender whose acts or failure to act, whether directly or indirectly, cause it to meet any part of the definition of “Lender Default”.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Deposit Account</w:t>
      </w:r>
      <w:r>
        <w:rPr>
          <w:color w:val="000000"/>
        </w:rPr>
        <w:t xml:space="preserve">” </w:t>
      </w:r>
      <w:r>
        <w:rPr>
          <w:rFonts w:ascii="Times New Roman;serif" w:hAnsi="Times New Roman;serif"/>
          <w:b w:val="false"/>
          <w:color w:val="000000"/>
          <w:sz w:val="22"/>
        </w:rPr>
        <w:t>shall mean any checking or other demand deposit account maintained by the Credit Parties, including any “deposit accounts” under Article 9 of the UCC. All funds in such Deposit Accounts (other than Excluded Accounts) shall be conclusively presumed to be Collateral and proceeds of Collateral and the Agents and the Lenders shall have no duty to inquire as to the source of the amounts on deposit in the Deposit Accounts.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Deposit Account Control Agreement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9.16(a)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Disposed of</w:t>
      </w:r>
      <w:r>
        <w:rPr>
          <w:color w:val="000000"/>
        </w:rPr>
        <w:t xml:space="preserve">” </w:t>
      </w:r>
      <w:r>
        <w:rPr>
          <w:rFonts w:ascii="Times New Roman;serif" w:hAnsi="Times New Roman;serif"/>
          <w:b w:val="false"/>
          <w:color w:val="000000"/>
          <w:sz w:val="22"/>
        </w:rPr>
        <w:t>shall have a correlative meaning to the defined term of “Disposition”.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Disqualified Term Lenders</w:t>
      </w:r>
      <w:r>
        <w:rPr>
          <w:color w:val="000000"/>
        </w:rPr>
        <w:t xml:space="preserve">” </w:t>
      </w:r>
      <w:r>
        <w:rPr>
          <w:rFonts w:ascii="Times New Roman;serif" w:hAnsi="Times New Roman;serif"/>
          <w:b w:val="false"/>
          <w:color w:val="000000"/>
          <w:sz w:val="22"/>
        </w:rPr>
        <w:t xml:space="preserve">means (i) those Persons that have been specified in writing as “Disqualified Term Lenders” by the Borrower to the Administrative Agent (and are reasonably acceptable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to the Administrative Agent) and the Lenders prior to or simultaneously with the date of the initial Term Loan Request hereunder, (ii) those Persons that are Competitors of the Borrower and its Restricted Subsidiaries identified by the Borrower to the Administrative Agent and the Lenders from time to time in writing as being “Disqualified Term Lenders”, which designation shall become effective no later than three (3) Business Days after written delivery of each such written designation to the Administrative Agent in accordance with </w:t>
      </w:r>
      <w:r>
        <w:rPr>
          <w:rFonts w:ascii="Times New Roman;serif" w:hAnsi="Times New Roman;serif"/>
          <w:b w:val="false"/>
          <w:color w:val="000000"/>
          <w:sz w:val="22"/>
          <w:u w:val="single"/>
        </w:rPr>
        <w:t>Section 13.2(a)</w:t>
      </w:r>
      <w:r>
        <w:rPr>
          <w:rFonts w:ascii="Times New Roman;serif" w:hAnsi="Times New Roman;serif"/>
          <w:b w:val="false"/>
          <w:color w:val="000000"/>
          <w:sz w:val="22"/>
        </w:rPr>
        <w:t xml:space="preserve">, but shall not apply retroactively to disqualify any Persons that have previously acquired an assignment or participation interest in the Term  Loans or Term Commitments, and (iii) in the case of each Person identified pursuant to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above, any of their Affiliates that are either (x) identified in writing by the Borrower to the Administrative Agent and the Lenders from time to time, which designation shall become effective no later than three (3) Business Days after written delivery of each such written designation to the Administrative Agent in accordance with </w:t>
      </w:r>
      <w:r>
        <w:rPr>
          <w:rFonts w:ascii="Times New Roman;serif" w:hAnsi="Times New Roman;serif"/>
          <w:b w:val="false"/>
          <w:color w:val="000000"/>
          <w:sz w:val="22"/>
          <w:u w:val="single"/>
        </w:rPr>
        <w:t>Section 13.2(a)</w:t>
      </w:r>
      <w:r>
        <w:rPr>
          <w:rFonts w:ascii="Times New Roman;serif" w:hAnsi="Times New Roman;serif"/>
          <w:b w:val="false"/>
          <w:color w:val="000000"/>
          <w:sz w:val="22"/>
        </w:rPr>
        <w:t xml:space="preserve">, but shall not apply retroactively to disqualify any Persons that have previously acquired an assignment or participation interest in the Term Loans or Term Commitments or (y) clearly identifiable as Affiliates at such time solely on the basis of their names (other than, in the case of any Persons or Affiliates described in </w:t>
      </w:r>
      <w:r>
        <w:rPr>
          <w:rFonts w:ascii="Times New Roman;serif" w:hAnsi="Times New Roman;serif"/>
          <w:b w:val="false"/>
          <w:color w:val="000000"/>
          <w:sz w:val="22"/>
          <w:u w:val="single"/>
        </w:rPr>
        <w:t>clauses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of this definition, Persons or Affiliates that are bona fide diversified debt funds, fixed income investors, regulated bank entities or unregulated lending entities generally engaged in making, purchasing, holding or otherwise investing in a portfolio of commercial loans, debt securities or similar extensions of credit in the ordinary course of business) but shall not apply retroactively to disqualify any Persons that have previously acquired an assignment or participation interest in the Term Loans or Term Commitments;</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“Disqualified Term Lender” shall exclude any Person that the Borrower has designated as no longer being a “Disqualified Term Lender” by written notice delivered to the Administrative Agent and the Lenders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Disqualified Stock</w:t>
      </w:r>
      <w:r>
        <w:rPr>
          <w:color w:val="000000"/>
        </w:rPr>
        <w:t xml:space="preserve">” </w:t>
      </w:r>
      <w:r>
        <w:rPr>
          <w:rFonts w:ascii="Times New Roman;serif" w:hAnsi="Times New Roman;serif"/>
          <w:b w:val="false"/>
          <w:color w:val="000000"/>
          <w:sz w:val="22"/>
        </w:rPr>
        <w:t>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scheduled redemption or otherwise (except as a result of a change of control or asset sale so long as any rights of the holders thereof upon the occurrence of a change of control or asset sale event shall be subject to the prior Payment in Full),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Payment in Full), (c) provides for the scheduled payments of dividends in cash, or (d) is or becomes convertible into or exchangeable for Indebtedness or any other Equity Interests that would constitute Disqualified Stock, in the</w:t>
      </w:r>
      <w:r>
        <w:rPr>
          <w:color w:val="000000"/>
        </w:rPr>
        <w:t xml:space="preserve"> </w:t>
      </w:r>
      <w:r>
        <w:rPr>
          <w:rFonts w:ascii="Times New Roman;serif" w:hAnsi="Times New Roman;serif"/>
          <w:b w:val="false"/>
          <w:color w:val="000000"/>
          <w:sz w:val="22"/>
        </w:rPr>
        <w:t>case</w:t>
      </w:r>
      <w:r>
        <w:rPr>
          <w:color w:val="000000"/>
        </w:rPr>
        <w:t xml:space="preserve"> </w:t>
      </w:r>
      <w:r>
        <w:rPr>
          <w:rFonts w:ascii="Times New Roman;serif" w:hAnsi="Times New Roman;serif"/>
          <w:b w:val="false"/>
          <w:color w:val="000000"/>
          <w:sz w:val="22"/>
        </w:rPr>
        <w:t xml:space="preserve">of each of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rFonts w:ascii="Times New Roman;serif" w:hAnsi="Times New Roman;serif"/>
          <w:b w:val="false"/>
          <w:color w:val="000000"/>
          <w:sz w:val="22"/>
        </w:rPr>
        <w:t>, prior to the date that is ninety-one (91) days after the Latest Maturity Date;</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if such Equity Interests are issued pursuant to any plan for the benefit of future, current or former employees, directors, officers, members of management or consultants of the Borrower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Restricted</w:t>
      </w:r>
      <w:r>
        <w:rPr>
          <w:color w:val="000000"/>
        </w:rPr>
        <w:t xml:space="preserve"> </w:t>
      </w:r>
      <w:r>
        <w:rPr>
          <w:rFonts w:ascii="Times New Roman;serif" w:hAnsi="Times New Roman;serif"/>
          <w:b w:val="false"/>
          <w:color w:val="000000"/>
          <w:sz w:val="22"/>
        </w:rPr>
        <w:t>Subsidiaries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plan</w:t>
      </w:r>
      <w:r>
        <w:rPr>
          <w:color w:val="000000"/>
        </w:rPr>
        <w:t xml:space="preserve"> </w:t>
      </w:r>
      <w:r>
        <w:rPr>
          <w:rFonts w:ascii="Times New Roman;serif" w:hAnsi="Times New Roman;serif"/>
          <w:b w:val="false"/>
          <w:color w:val="000000"/>
          <w:sz w:val="22"/>
        </w:rPr>
        <w:t xml:space="preserve">to such employees, directors, officers, members of management or consultants, such Equity Interests shall not constitute Disqualified Stock solely because they may be required to be repurchased by the Borrower or its Restricted Subsidiaries in order to satisfy applicable statutory or regulatory obligations or as a result of such employee’s, director’s, officer’s, management member’s or consultant’s termination, death or disability;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any Equity Interests held by any future, current or former employee, director, officer, member of management or consultant of the Borrower, any of its Restricted Subsidiaries or any other entity in which the Borrower or a Restricted Subsidiary has an Investment and is designated in good faith as an “affiliate” by the Board of Directors of the Borrower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Borrower or its Restricted Subsidiaries in order to satisfy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applicable statutory or regulatory obligations or as a result of such employee’s, director’s, officer’s, management member’s or consultant’s termination, death or disability.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Distressed Person</w:t>
      </w:r>
      <w:r>
        <w:rPr>
          <w:color w:val="000000"/>
        </w:rPr>
        <w:t xml:space="preserve">” </w:t>
      </w:r>
      <w:r>
        <w:rPr>
          <w:rFonts w:ascii="Times New Roman;serif" w:hAnsi="Times New Roman;serif"/>
          <w:b w:val="false"/>
          <w:color w:val="000000"/>
          <w:sz w:val="22"/>
        </w:rPr>
        <w:t>shall have the meaning provided in the definition of “Lender-Related Distress Event”.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Distributable Free Cash Flow</w:t>
      </w:r>
      <w:r>
        <w:rPr>
          <w:color w:val="000000"/>
        </w:rPr>
        <w:t xml:space="preserve">” </w:t>
      </w:r>
      <w:r>
        <w:rPr>
          <w:rFonts w:ascii="Times New Roman;serif" w:hAnsi="Times New Roman;serif"/>
          <w:b w:val="false"/>
          <w:color w:val="000000"/>
          <w:sz w:val="22"/>
        </w:rPr>
        <w:t xml:space="preserve">shall mean, as of any time of determination, an amount equal to (a) Free Cash Flow as of the last day of the most recently ended Test Period for which financial statements have been delivered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positive difference, if any, between (i) aggregate amount of the Free Cash Flow Utilizations that occur during such Test Period and through such time of determination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(ii) aggregate amount of Free Cash Flow Utilizations that occurred during such Test Period and which are attributable to Free Cash Flow generated during the four fiscal quarter period ending immediately prior to such Test Period.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shall mean dollars in lawful currency of the United States of America.</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shall mean each Subsidiary of the Borrower that is organized under the laws of the United States or any state thereof, or the District of Columbia.</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DQ List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13.6(i)(iv).</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Drawing</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3.4(b)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ECP</w:t>
      </w:r>
      <w:r>
        <w:rPr>
          <w:color w:val="000000"/>
        </w:rPr>
        <w:t xml:space="preserve">” </w:t>
      </w:r>
      <w:r>
        <w:rPr>
          <w:rFonts w:ascii="Times New Roman;serif" w:hAnsi="Times New Roman;serif"/>
          <w:b w:val="false"/>
          <w:color w:val="000000"/>
          <w:sz w:val="22"/>
        </w:rPr>
        <w:t>shall mean any Person who qualifies as an “eligible contract participant” under Section 2(e) of the Commodity Exchange Act.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 xml:space="preserve">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and is subject to consolidated supervision with its parent.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shall mean any of the member states of the European Union, Iceland, Liechtenstein, and Norway.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EHP</w:t>
      </w:r>
      <w:r>
        <w:rPr>
          <w:color w:val="000000"/>
        </w:rPr>
        <w:t xml:space="preserve">” </w:t>
      </w:r>
      <w:r>
        <w:rPr>
          <w:rFonts w:ascii="Times New Roman;serif" w:hAnsi="Times New Roman;serif"/>
          <w:b w:val="false"/>
          <w:color w:val="000000"/>
          <w:sz w:val="22"/>
        </w:rPr>
        <w:t>shall mean Elk Hills Power, LLC, a Delaware limited liability company.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EHP Designation Date</w:t>
      </w:r>
      <w:r>
        <w:rPr>
          <w:color w:val="000000"/>
        </w:rPr>
        <w:t xml:space="preserve">” </w:t>
      </w:r>
      <w:r>
        <w:rPr>
          <w:rFonts w:ascii="Times New Roman;serif" w:hAnsi="Times New Roman;serif"/>
          <w:b w:val="false"/>
          <w:color w:val="000000"/>
          <w:sz w:val="22"/>
        </w:rPr>
        <w:t xml:space="preserve">shall mean the date on which (i) the Borrower designates each of the EHP Entities as an “Unrestricted Subsidiary”, (ii) no Event of Default or Borrowing Base Deficiency shall have occurred and be continuing, (iii) none of the EHP Entities guarantee any Material Indebtedness, (iv) such Investment is permitted under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on the date of such designation and (v) the Borrower shall have delivered to the Administrative Agent a certificate of an Authorized Officer certifying as to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of this definition.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EHP Entities</w:t>
      </w:r>
      <w:r>
        <w:rPr>
          <w:color w:val="000000"/>
        </w:rPr>
        <w:t xml:space="preserve">” </w:t>
      </w:r>
      <w:r>
        <w:rPr>
          <w:rFonts w:ascii="Times New Roman;serif" w:hAnsi="Times New Roman;serif"/>
          <w:b w:val="false"/>
          <w:color w:val="000000"/>
          <w:sz w:val="22"/>
        </w:rPr>
        <w:t>shall mean EHP Topco, EHP Midco, EHP, and their respective Subsidiaries.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EHP Midco</w:t>
      </w:r>
      <w:r>
        <w:rPr>
          <w:color w:val="000000"/>
        </w:rPr>
        <w:t xml:space="preserve">” </w:t>
      </w:r>
      <w:r>
        <w:rPr>
          <w:rFonts w:ascii="Times New Roman;serif" w:hAnsi="Times New Roman;serif"/>
          <w:b w:val="false"/>
          <w:color w:val="000000"/>
          <w:sz w:val="22"/>
        </w:rPr>
        <w:t>shall mean EHP Midco Holding Company, LLC, a Delaware limited liability company.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EHP Topco</w:t>
      </w:r>
      <w:r>
        <w:rPr>
          <w:color w:val="000000"/>
        </w:rPr>
        <w:t xml:space="preserve">” </w:t>
      </w:r>
      <w:r>
        <w:rPr>
          <w:rFonts w:ascii="Times New Roman;serif" w:hAnsi="Times New Roman;serif"/>
          <w:b w:val="false"/>
          <w:color w:val="000000"/>
          <w:sz w:val="22"/>
        </w:rPr>
        <w:t>shall mean EHP Topco Holding Company, LLC, a Delaware limited liability company.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Eighth Amendment</w:t>
      </w:r>
      <w:r>
        <w:rPr>
          <w:color w:val="000000"/>
        </w:rPr>
        <w:t xml:space="preserve">” </w:t>
      </w:r>
      <w:r>
        <w:rPr>
          <w:rFonts w:ascii="Times New Roman;serif" w:hAnsi="Times New Roman;serif"/>
          <w:b w:val="false"/>
          <w:color w:val="000000"/>
          <w:sz w:val="22"/>
        </w:rPr>
        <w:t>shall mean that certain Eighth Amendment to Amended and Restated Credit Agreement, dated as of December 15, 2025,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Eighth Amendment Effective Date</w:t>
      </w:r>
      <w:r>
        <w:rPr>
          <w:color w:val="000000"/>
        </w:rPr>
        <w:t xml:space="preserve">” </w:t>
      </w:r>
      <w:r>
        <w:rPr>
          <w:rFonts w:ascii="Times New Roman;serif" w:hAnsi="Times New Roman;serif"/>
          <w:b w:val="false"/>
          <w:color w:val="000000"/>
          <w:sz w:val="22"/>
        </w:rPr>
        <w:t>shall mean the date of satisfaction of the conditions precedent set forth in Section 2 of the Eighth Amendment.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Elected Revolving Commitment</w:t>
      </w:r>
      <w:r>
        <w:rPr>
          <w:color w:val="000000"/>
        </w:rPr>
        <w:t xml:space="preserve">” </w:t>
      </w:r>
      <w:r>
        <w:rPr>
          <w:rFonts w:ascii="Times New Roman;serif" w:hAnsi="Times New Roman;serif"/>
          <w:b w:val="false"/>
          <w:color w:val="000000"/>
          <w:sz w:val="22"/>
        </w:rPr>
        <w:t xml:space="preserve">shall mean, as to each Revolving Lender, the amount set forth opposite such Revolving Lender’s name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under the caption “Elected Revolving Commitment”, as the same may be increased, reduced or terminated from time to time in connection with an optional increase, reduction or termination of the Aggregate Elected Revolving Commitment Amount pursuant to </w:t>
      </w:r>
      <w:r>
        <w:rPr>
          <w:rFonts w:ascii="Times New Roman;serif" w:hAnsi="Times New Roman;serif"/>
          <w:b w:val="false"/>
          <w:color w:val="000000"/>
          <w:sz w:val="22"/>
          <w:u w:val="single"/>
        </w:rPr>
        <w:t>Section 2.16(b)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Elected Revolving Commitment Increase Certificate</w:t>
      </w:r>
      <w:r>
        <w:rPr>
          <w:color w:val="000000"/>
        </w:rPr>
        <w:t xml:space="preserve">” </w:t>
      </w:r>
      <w:r>
        <w:rPr>
          <w:rFonts w:ascii="Times New Roman;serif" w:hAnsi="Times New Roman;serif"/>
          <w:b w:val="false"/>
          <w:color w:val="000000"/>
          <w:sz w:val="22"/>
        </w:rPr>
        <w:t xml:space="preserve">shall have the meaning given to such term in </w:t>
      </w:r>
      <w:r>
        <w:rPr>
          <w:rFonts w:ascii="Times New Roman;serif" w:hAnsi="Times New Roman;serif"/>
          <w:b w:val="false"/>
          <w:color w:val="000000"/>
          <w:sz w:val="22"/>
          <w:u w:val="single"/>
        </w:rPr>
        <w:t>Section 2.16(c)(ii)(F)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Energy Business</w:t>
      </w:r>
      <w:r>
        <w:rPr>
          <w:color w:val="000000"/>
        </w:rPr>
        <w:t xml:space="preserve">” </w:t>
      </w:r>
      <w:r>
        <w:rPr>
          <w:rFonts w:ascii="Times New Roman;serif" w:hAnsi="Times New Roman;serif"/>
          <w:b w:val="false"/>
          <w:color w:val="000000"/>
          <w:sz w:val="22"/>
        </w:rPr>
        <w:t>shall mean: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business of acquiring, exploring, exploiting, developing, producing, operating and disposing of interests in oil, natural gas, natural gas liquids, liquefied natural gas and other Hydrocarbons and mineral properties or products produced in association with any of the foregoing;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business of gathering, marketing, distributing, treating, processing, storing, refining, selling and transporting of any production from interests in oil, natural gas, natural gas liquids, liquefied natural gas and other Hydrocarbons and mineral properties or products produced in association therewith; and the marketing of oil, natural gas, natural gas liquids, liquefied natural gas and other Hydrocarbons and minerals obtained from unrelated Persons;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business of developing, constructing, owning, operating and maintaining (i)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(ii) solar, wind, geothermal or other renewable power generation or deployment technologies, facilities or assets, (iii) the production, storage, or transportation of hydrogen, ammonia or other substances, and (iv) energy storage or other clean energy technologies, facilities or assets;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any business or activity relating to, arising from, or necessary, appropriate, incidental or ancillary to the activities described in the foregoing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of this definition.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Engineering Reports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2.14(c)(i)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Environmental Claims</w:t>
      </w:r>
      <w:r>
        <w:rPr>
          <w:color w:val="000000"/>
        </w:rPr>
        <w:t xml:space="preserve">” </w:t>
      </w:r>
      <w:r>
        <w:rPr>
          <w:rFonts w:ascii="Times New Roman;serif" w:hAnsi="Times New Roman;serif"/>
          <w:b w:val="false"/>
          <w:color w:val="000000"/>
          <w:sz w:val="22"/>
        </w:rPr>
        <w:t>shall mean any and all written actions, suits, orders, decrees, demands, demand letters, claims, liens, notices of liability, noncompliance, violation or proceedings arising under or based upon any Environmental Law or any Environmental Permit (hereinafter,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including, without limitation, (i) any and all Claims by any Governmental Authority for enforcement, investigation, cleanup, removal, response, remedial, reclamation, closure, plugging and abandonment, or other actions, damages, or civil or criminal sanctions pursuant to any applicable Environmental Law and (ii) any and all Claims by any third party seeking damages, contribution, indemnification, cost recovery, compensation or injunctive relief regarding the presence, Release or threatened Release of Hazardous Materials or arising from alleged injury or threat of injury to health or safety (to the extent relating to human exposure to Hazardous Materials), or the environment including, without limitation, air, surface water, groundwater, land surface and subsurface strata and natural resources such as wetlands, or pertaining to alleged public or private nuisance.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Environmental Law</w:t>
      </w:r>
      <w:r>
        <w:rPr>
          <w:color w:val="000000"/>
        </w:rPr>
        <w:t xml:space="preserve">” </w:t>
      </w:r>
      <w:r>
        <w:rPr>
          <w:rFonts w:ascii="Times New Roman;serif" w:hAnsi="Times New Roman;serif"/>
          <w:b w:val="false"/>
          <w:color w:val="000000"/>
          <w:sz w:val="22"/>
        </w:rPr>
        <w:t>shall mean any applicable federal, state, foreign or local statute, law, rule, regulation, ordinance, code, guidance, and common law now or hereafter in effect and in each case as amended, and any binding judicial or administrative interpretation thereof, including any binding judicial or administrative order, consent decree or judgment, as well as any permit or approval, relating to the pollution or protection of the environment, including, without limitation, ambient or indoor air, surface water, groundwater, greenhouse gases or climate change, endangered species, land surface and subsurface strata and natural resources such as wetlands, or human health or safety (to the extent relating to human exposure to hazardous materials or any Release or recycling of, or exposure to, any pollutants, contaminants or chemicals or any toxic or otherwise hazardous substances, materials or wastes).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Environmental Permit</w:t>
      </w:r>
      <w:r>
        <w:rPr>
          <w:color w:val="000000"/>
        </w:rPr>
        <w:t xml:space="preserve">” </w:t>
      </w:r>
      <w:r>
        <w:rPr>
          <w:rFonts w:ascii="Times New Roman;serif" w:hAnsi="Times New Roman;serif"/>
          <w:b w:val="false"/>
          <w:color w:val="000000"/>
          <w:sz w:val="22"/>
        </w:rPr>
        <w:t>shall mean any permit, approval, identification number, registration, license or other authorization required under any applicable Environmental Law.</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 xml:space="preserve">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 excluding any debt security that is convertible or exchangeable into any Equity Interests;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any instrument evidencing Indebtedness convertible or exchangeable into Equity Interests (including, for the avoidance of doubt, any Permitted Convertible Debt), whether or not such debt securities include any right of participation with Equity Interests, shall not be deemed to be Equity Interests unless and until such instrument is so converted or exchanged and (ii) “Equity Interests” shall not include any Permitted Bond Hedge Transaction or Permitted Warrant Transaction until any Equity Interests have been issued pursuant to the terms thereof.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shall mean the Employee Retirement Income Security Act of 1974, as amended from time to time, and the rules and regulations promulgated thereunder.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shall mean each person (as defined in Section 3(9) of ERISA) that together with any Credit Party would be deemed to be a “single employer” within the meaning of Section 4001(b)(1) of ERISA or Section 414(b) or (c) of the Code or, solely for purposes of Section 302 of ERISA and Section 412 of the Code, is treated as a single employer under Section 414 of the Code.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mean</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Reportable</w:t>
      </w:r>
      <w:r>
        <w:rPr>
          <w:color w:val="000000"/>
        </w:rPr>
        <w:t xml:space="preserve"> </w:t>
      </w:r>
      <w:r>
        <w:rPr>
          <w:rFonts w:ascii="Times New Roman;serif" w:hAnsi="Times New Roman;serif"/>
          <w:b w:val="false"/>
          <w:color w:val="000000"/>
          <w:sz w:val="22"/>
        </w:rPr>
        <w:t>Event</w:t>
      </w:r>
      <w:r>
        <w:rPr>
          <w:color w:val="000000"/>
        </w:rPr>
        <w:t xml:space="preserve"> </w:t>
      </w:r>
      <w:r>
        <w:rPr>
          <w:rFonts w:ascii="Times New Roman;serif" w:hAnsi="Times New Roman;serif"/>
          <w:b w:val="false"/>
          <w:color w:val="000000"/>
          <w:sz w:val="22"/>
        </w:rPr>
        <w:t>with respect to a Pension Plan; (b) a withdrawal by the Borrower or any ERISA Affiliate from a Pension Plan subject to Section 4063 of ERISA during a plan</w:t>
      </w:r>
      <w:r>
        <w:rPr>
          <w:color w:val="000000"/>
        </w:rPr>
        <w:t xml:space="preserve"> </w:t>
      </w:r>
      <w:r>
        <w:rPr>
          <w:rFonts w:ascii="Times New Roman;serif" w:hAnsi="Times New Roman;serif"/>
          <w:b w:val="false"/>
          <w:color w:val="000000"/>
          <w:sz w:val="22"/>
        </w:rPr>
        <w:t>year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which it</w:t>
      </w:r>
      <w:r>
        <w:rPr>
          <w:color w:val="000000"/>
        </w:rPr>
        <w:t xml:space="preserve"> </w:t>
      </w:r>
      <w:r>
        <w:rPr>
          <w:rFonts w:ascii="Times New Roman;serif" w:hAnsi="Times New Roman;serif"/>
          <w:b w:val="false"/>
          <w:color w:val="000000"/>
          <w:sz w:val="22"/>
        </w:rPr>
        <w:t>was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substantial</w:t>
      </w:r>
      <w:r>
        <w:rPr>
          <w:color w:val="000000"/>
        </w:rPr>
        <w:t xml:space="preserve"> </w:t>
      </w:r>
      <w:r>
        <w:rPr>
          <w:rFonts w:ascii="Times New Roman;serif" w:hAnsi="Times New Roman;serif"/>
          <w:b w:val="false"/>
          <w:color w:val="000000"/>
          <w:sz w:val="22"/>
        </w:rPr>
        <w:t>employer</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in Section 4001(a)(2) of ERISA) or a cessation of</w:t>
      </w:r>
      <w:r>
        <w:rPr>
          <w:color w:val="000000"/>
        </w:rPr>
        <w:t xml:space="preserve"> </w:t>
      </w:r>
      <w:r>
        <w:rPr>
          <w:rFonts w:ascii="Times New Roman;serif" w:hAnsi="Times New Roman;serif"/>
          <w:b w:val="false"/>
          <w:color w:val="000000"/>
          <w:sz w:val="22"/>
        </w:rPr>
        <w:t>operations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treated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withdrawal</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4062(e)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ERISA;</w:t>
      </w:r>
      <w:r>
        <w:rPr>
          <w:color w:val="000000"/>
        </w:rPr>
        <w:t xml:space="preserve"> </w:t>
      </w: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failure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 xml:space="preserve">a Credit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Party or any ERISA Affiliate to make by its due date a required installment under Section 430(j) of the Code with respect to any Pension Plan; (d) a failure to satisfy the minimum funding standard under Section 412 of the Code or Section 302 of ERISA, or the filing pursuant to Section 412(c) of the Code or Section 302(c) of ERISA of an application for a waiver of the minimum funding standard, in each case with respect to a Pension Plan, whether or not waived, or a failure to make any required contribution to a Multiemployer Plan; (e) a complete or partial withdrawal by a Credit Party or any ERISA Affiliate from a Multiemployer Plan or notification that a Multiemployer Plan is insolvent within the meaning of Title IV of ERISA or is in endangered or critical status, within the meaning of Section 305 of ERISA; (f) the filing of a notice of intent to terminate, the treatment of a Pension Plan amendment as a termination under Section 4041 or 4041A of ERISA, respectively, or the commencement of proceedings by the PBGC to terminate a Pension Plan; (g) the appointment of a trustee to administer, any Pension Plan; (h) the imposition of any liability under Title IV of ERISA, including the imposition of a lien under Section 412 or 430(k) of the Code or Section 303 or 4068 of ERISA on any property (or rights to property, whether real or personal) of a Credit Party or any ERISA Affiliate, but excluding PBGC premiums due but not delinquent under Section 4007 of ERISA, upon such Credit Party or any ERISA Affiliate; (i) a determination that any Pension Plan is, or is expected to be, in “at-risk” status (within the meaning of Section 303(i)(4)(A) of ERISA or Section 430(i)(4)(A) of the Code) or (j) the occurrence of a non-exempt prohibited transaction with respect to any Pension Plan maintained or contributed to by any Credit Party (within the meaning of Section 4975 of the Code or Section 406 of ERISA) which could reasonably be excepted to result in material liability to such Credit Party.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Erroneous Payment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12.15(a)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Erroneous Payment Deficiency Assignment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12.15(d)(i).</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Erroneous Payment Impacted Class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12.15(d)(i).</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Erroneous Payment Return Deficiency</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12.15(d)(i).</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Erroneous Payment Subrogation Rights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12.15(e).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Escrow Indebtedness Cash Amount</w:t>
      </w:r>
      <w:r>
        <w:rPr>
          <w:color w:val="000000"/>
        </w:rPr>
        <w:t xml:space="preserve">” </w:t>
      </w:r>
      <w:r>
        <w:rPr>
          <w:rFonts w:ascii="Times New Roman;serif" w:hAnsi="Times New Roman;serif"/>
          <w:b w:val="false"/>
          <w:color w:val="000000"/>
          <w:sz w:val="22"/>
        </w:rPr>
        <w:t>shall have the meaning provided in the definition of “Excess Cash”.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shall mean the EU Bail-In Legislation Schedule published by the Loan Market Association (or any successor person), as in effect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Excess Cash</w:t>
      </w:r>
      <w:r>
        <w:rPr>
          <w:color w:val="000000"/>
        </w:rPr>
        <w:t xml:space="preserve">” </w:t>
      </w:r>
      <w:r>
        <w:rPr>
          <w:rFonts w:ascii="Times New Roman;serif" w:hAnsi="Times New Roman;serif"/>
          <w:b w:val="false"/>
          <w:color w:val="000000"/>
          <w:sz w:val="22"/>
        </w:rPr>
        <w:t>shall mean, as of any date of determination, cash and cash equivalents of the Borrower and its Restricted Subsidiaries other than (a) any cash allocated for, reserved or otherwise set aside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pay</w:t>
      </w:r>
      <w:r>
        <w:rPr>
          <w:color w:val="000000"/>
        </w:rPr>
        <w:t xml:space="preserve"> </w:t>
      </w:r>
      <w:r>
        <w:rPr>
          <w:rFonts w:ascii="Times New Roman;serif" w:hAnsi="Times New Roman;serif"/>
          <w:b w:val="false"/>
          <w:color w:val="000000"/>
          <w:sz w:val="22"/>
        </w:rPr>
        <w:t>royalty</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working</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vendor</w:t>
      </w:r>
      <w:r>
        <w:rPr>
          <w:color w:val="000000"/>
        </w:rPr>
        <w:t xml:space="preserve"> </w:t>
      </w:r>
      <w:r>
        <w:rPr>
          <w:rFonts w:ascii="Times New Roman;serif" w:hAnsi="Times New Roman;serif"/>
          <w:b w:val="false"/>
          <w:color w:val="000000"/>
          <w:sz w:val="22"/>
        </w:rPr>
        <w:t>payments,</w:t>
      </w:r>
      <w:r>
        <w:rPr>
          <w:color w:val="000000"/>
        </w:rPr>
        <w:t xml:space="preserve"> </w:t>
      </w:r>
      <w:r>
        <w:rPr>
          <w:rFonts w:ascii="Times New Roman;serif" w:hAnsi="Times New Roman;serif"/>
          <w:b w:val="false"/>
          <w:color w:val="000000"/>
          <w:sz w:val="22"/>
        </w:rPr>
        <w:t>suspense</w:t>
      </w:r>
      <w:r>
        <w:rPr>
          <w:color w:val="000000"/>
        </w:rPr>
        <w:t xml:space="preserve"> </w:t>
      </w:r>
      <w:r>
        <w:rPr>
          <w:rFonts w:ascii="Times New Roman;serif" w:hAnsi="Times New Roman;serif"/>
          <w:b w:val="false"/>
          <w:color w:val="000000"/>
          <w:sz w:val="22"/>
        </w:rPr>
        <w:t>payments, similar payments as are customary in the oil and gas industry, severance and ad valorem taxes, payroll, payroll taxes, other taxes, and employee wage and benefit payment obligations of the Borrower or any Restricted Subsidiary</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due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owing</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due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owing</w:t>
      </w:r>
      <w:r>
        <w:rPr>
          <w:color w:val="000000"/>
        </w:rPr>
        <w:t xml:space="preserve"> </w:t>
      </w:r>
      <w:r>
        <w:rPr>
          <w:rFonts w:ascii="Times New Roman;serif" w:hAnsi="Times New Roman;serif"/>
          <w:b w:val="false"/>
          <w:color w:val="000000"/>
          <w:sz w:val="22"/>
        </w:rPr>
        <w:t>within</w:t>
      </w:r>
      <w:r>
        <w:rPr>
          <w:color w:val="000000"/>
        </w:rPr>
        <w:t xml:space="preserve"> </w:t>
      </w:r>
      <w:r>
        <w:rPr>
          <w:rFonts w:ascii="Times New Roman;serif" w:hAnsi="Times New Roman;serif"/>
          <w:b w:val="false"/>
          <w:color w:val="000000"/>
          <w:sz w:val="22"/>
        </w:rPr>
        <w:t>five</w:t>
      </w:r>
      <w:r>
        <w:rPr>
          <w:color w:val="000000"/>
        </w:rPr>
        <w:t xml:space="preserve"> </w:t>
      </w:r>
      <w:r>
        <w:rPr>
          <w:rFonts w:ascii="Times New Roman;serif" w:hAnsi="Times New Roman;serif"/>
          <w:b w:val="false"/>
          <w:color w:val="000000"/>
          <w:sz w:val="22"/>
        </w:rPr>
        <w:t>(5)</w:t>
      </w:r>
      <w:r>
        <w:rPr>
          <w:color w:val="000000"/>
        </w:rPr>
        <w:t xml:space="preserve"> </w:t>
      </w:r>
      <w:r>
        <w:rPr>
          <w:rFonts w:ascii="Times New Roman;serif" w:hAnsi="Times New Roman;serif"/>
          <w:b w:val="false"/>
          <w:color w:val="000000"/>
          <w:sz w:val="22"/>
        </w:rPr>
        <w:t>days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date), in each case other than such payments that would be due and owing in connection with or in contemplation of the commencement of proceedings under Debtor Relief Laws, and for which the Borrower or such Restricted Subsidiary</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(x)</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issued</w:t>
      </w:r>
      <w:r>
        <w:rPr>
          <w:color w:val="000000"/>
        </w:rPr>
        <w:t xml:space="preserve"> </w:t>
      </w:r>
      <w:r>
        <w:rPr>
          <w:rFonts w:ascii="Times New Roman;serif" w:hAnsi="Times New Roman;serif"/>
          <w:b w:val="false"/>
          <w:color w:val="000000"/>
          <w:sz w:val="22"/>
        </w:rPr>
        <w:t>checks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 xml:space="preserve">has initiated wires or ACH transfers or (y) reasonably anticipates in good faith that it will issue checks or initiate wires or ACH transfers within five (5) days of such date,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(b) any cash allocated for, reserved or otherwise set aside to pay other amounts permitted to be paid by the Borrower or its Restricted Subsidiaries in accordance with this Agreement and other Credit Documents due and owing as of such date (or to be due and owing within five (5) days of such date), in each case other than such payments that would be due and owing in connection with or in contemplation of the commencement of proceedings under Debtor Relief Laws, to Persons who are not Affiliates of the Credit Parties and for which obligations the Borrower or any of its Restricted Subsidiaries have (x) issued checks or have initiated wires or ACH transfers or (y) reasonably anticipates in good faith that it will issue checks or initiate wires or ACH transfers within five (5) days of such date, as certified by the Borrower in any Notice of Borrowing with sufficient detail as is reasonably acceptable to the Agent, (c) any cash of the Borrower and its Restricted Subsidiaries constituting pledges and/or deposits securing any binding and enforceable purchase and sale agreement with any Persons who are not Affiliates of the Credit Parties, in each case to the extent permitted by this Agreement, (d) cash deposited with the Issuing Bank to cash collateralize Letters of Credit, (e) cash deposited to cash collateralize previously issued letters of credit, as permitted under </w:t>
      </w:r>
      <w:r>
        <w:rPr>
          <w:rFonts w:ascii="Times New Roman;serif" w:hAnsi="Times New Roman;serif"/>
          <w:b w:val="false"/>
          <w:color w:val="000000"/>
          <w:sz w:val="22"/>
          <w:u w:val="single"/>
        </w:rPr>
        <w:t>Section 10.2(d)</w:t>
      </w:r>
      <w:r>
        <w:rPr>
          <w:rFonts w:ascii="Times New Roman;serif" w:hAnsi="Times New Roman;serif"/>
          <w:b w:val="false"/>
          <w:color w:val="000000"/>
          <w:sz w:val="22"/>
        </w:rPr>
        <w:t>, (f) prior to the consummation of the Petra Acquisition, cash constituting the net proceeds of Indebtedness incurred after the Third Amendment Effective Date and any Indebtedness incurred to Refinance such Indebtedness (plus, in each case, cash held or placed in escrow to pay interest that accrues on such Indebtedness) so long as (i) such Indebtedness is incurred in connection with, and in contemplation of, the consummation of the Petra Acquisition and (ii) the definitive documentation relating to such Indebtedness contains “special mandatory redemption” or escrow provisions (or other similar provisions) or otherwise requires such Indebtedness to be redeemed or prepaid if the Petra Acquisition is not consummated by a date specified in such definitive documentation (the net cash proceeds of the Indebtedness under this clause (f) together with cash held or placed in escrow to pay interest thereon, the “</w:t>
      </w:r>
      <w:r>
        <w:rPr>
          <w:rFonts w:ascii="Times New Roman;serif" w:hAnsi="Times New Roman;serif"/>
          <w:b w:val="false"/>
          <w:color w:val="000000"/>
          <w:sz w:val="22"/>
          <w:u w:val="single"/>
        </w:rPr>
        <w:t>Escrow Indebtedness Cash Amount</w:t>
      </w:r>
      <w:r>
        <w:rPr>
          <w:color w:val="000000"/>
        </w:rPr>
        <w:t>”</w:t>
      </w:r>
      <w:r>
        <w:rPr>
          <w:rFonts w:ascii="Times New Roman;serif" w:hAnsi="Times New Roman;serif"/>
          <w:b w:val="false"/>
          <w:color w:val="000000"/>
          <w:sz w:val="22"/>
        </w:rPr>
        <w:t>) and (g) prior to the consummation of the BRY Acquisition, cash constituting the net proceeds of Indebtedness incurred after the Sixth Amendment Effective Date and any Indebtedness incurred to Refinance such Indebtedness (plus, in each case, cash held or placed in escrow to pay interest that accrues on such Indebtedness) so long as (i) such Indebtedness is incurred in connection with, and in contemplation of, the consummation of the BRY Acquisition and (ii) the definitive documentation relating to such Indebtedness contains “special mandatory redemption” or escrow provisions (or other similar provisions) or otherwise requires such Indebtedness to be redeemed or prepaid if the BRY Acquisition is not consummated by a date specified in such definitive documentation (the net cash proceeds of the Indebtedness under this clause (g) together with cash held or placed in escrow to pay interest thereon, the “</w:t>
      </w:r>
      <w:r>
        <w:rPr>
          <w:rFonts w:ascii="Times New Roman;serif" w:hAnsi="Times New Roman;serif"/>
          <w:b w:val="false"/>
          <w:color w:val="000000"/>
          <w:sz w:val="22"/>
          <w:u w:val="single"/>
        </w:rPr>
        <w:t>BRY Escrow Indebtedness Cash Amount</w:t>
      </w:r>
      <w:r>
        <w:rPr>
          <w:color w:val="000000"/>
        </w:rPr>
        <w: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Securities Exchange Act of 1934, as amended, and the rules and regulations of the SEC promulgated thereunder.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Accounts</w:t>
      </w:r>
      <w:r>
        <w:rPr>
          <w:color w:val="000000"/>
        </w:rPr>
        <w:t xml:space="preserve">” </w:t>
      </w:r>
      <w:r>
        <w:rPr>
          <w:rFonts w:ascii="Times New Roman;serif" w:hAnsi="Times New Roman;serif"/>
          <w:b w:val="false"/>
          <w:color w:val="000000"/>
          <w:sz w:val="22"/>
        </w:rPr>
        <w:t xml:space="preserve">shall mean (a) each account all of the deposits in which consist of amounts utilized solely to fund payroll, employee benefit or tax obligations of the Borrower and its Restricted Subsidiaries, (b) fiduciary accounts, (c) segregated accounts of the Borrower and the Grantors solely holding royalty obligations owed to a person other than the Borrower or a Guarantor, suspense funds, royalty payments, net profits interest payments and other similar payments constituting property of a third party, (d) escrow or trust accounts pending litigation or other settlement claims, (e) accounts solely holding purchase price deposits held in escrow pursuant to a purchase and sale agreement with a third party containing customary provisions regarding the payment and refunding of such deposits, (f) accounts solely holding cash collateral to secure letters of credit permitted pursuant to </w:t>
      </w:r>
      <w:r>
        <w:rPr>
          <w:rFonts w:ascii="Times New Roman;serif" w:hAnsi="Times New Roman;serif"/>
          <w:b w:val="false"/>
          <w:color w:val="000000"/>
          <w:sz w:val="22"/>
          <w:u w:val="single"/>
        </w:rPr>
        <w:t>Section 10.2(d)</w:t>
      </w:r>
      <w:r>
        <w:rPr>
          <w:color w:val="000000"/>
        </w:rPr>
        <w:t xml:space="preserve"> </w:t>
      </w:r>
      <w:r>
        <w:rPr>
          <w:rFonts w:ascii="Times New Roman;serif" w:hAnsi="Times New Roman;serif"/>
          <w:b w:val="false"/>
          <w:color w:val="000000"/>
          <w:sz w:val="22"/>
        </w:rPr>
        <w:t xml:space="preserve">and (g) other accounts selected by the Borrower and its Restricted Subsidiaries so long as the average daily maximum balance in any such other account over a thirty (30) day period does not at any time exceed $10,000,000;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aggregate daily maximum balance for all such bank accounts excluded pursuant to this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on any day shall not exceed $20,000,000.</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shall have the meaning assigned to such term in the Collateral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Equity Interests</w:t>
      </w:r>
      <w:r>
        <w:rPr>
          <w:color w:val="000000"/>
        </w:rPr>
        <w:t xml:space="preserve">” </w:t>
      </w:r>
      <w:r>
        <w:rPr>
          <w:rFonts w:ascii="Times New Roman;serif" w:hAnsi="Times New Roman;serif"/>
          <w:b w:val="false"/>
          <w:color w:val="000000"/>
          <w:sz w:val="22"/>
        </w:rPr>
        <w:t>shall mean (a) any Equity Interests with respect to which, in the reasonable judgment of the Administrative Agent (confirmed in writing by notice to the Borrower), the cost or other consequences of pledging such Equity Interests in favor of the Secured Parties under the Security Documents shall be excessive in view of the benefits to be obtained by the Secured Parties therefrom, (b) any Equity Interests to the extent the pledge thereof would be prohibited by any Requirement of Law, (c) in the case of any Equity Interests of any Subsidiary to the extent the pledge of such Equity Interests is prohibited by Contractual Requirements existing on the Closing Date or at the time such Subsidiary is acquired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Contractual Requirements have not been entered into in contemplation of this Agreement or such Subsidiary being acquired), any Equity Interests of each such Subsidiary to the extent (A) that a pledge thereof to secure the Obligations is prohibited by such Contractual Requirement (other than customary non-assignment provisions which are ineffective under the UCC or other applicable Requirements of Law), (B) such Contractual Requirement prohibits such a pledge without the consent of any other party other than if (1) such other party is a Credit Party or a Subsidiary, (2) such consent is solely contingent or conditioned upon a commercially reasonable undertaking by the Borrower or any Subsidiary which is in its reasonable control or (3) such consent has been obtained (it being understood that this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 xml:space="preserve">shall not be deemed to obligate the Borrower or any Subsidiary to obtain any such consent) and only for so long as such Contractual Requirement is in effect, or (C) a pledge thereof to secure the Obligations would give any other party (other than a Credit Party or a Subsidiary) to such Contractual Requirement the right to terminate its obligations thereunder (in each case under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other than customary non-assignment provisions that are ineffective under the UCC or other applicable Requirement of Law), (d) the Equity Interests of any Unrestricted Subsidiary, (e) the Equity Interests set forth on </w:t>
      </w:r>
      <w:r>
        <w:rPr>
          <w:rFonts w:ascii="Times New Roman;serif" w:hAnsi="Times New Roman;serif"/>
          <w:b w:val="false"/>
          <w:color w:val="000000"/>
          <w:sz w:val="22"/>
          <w:u w:val="single"/>
        </w:rPr>
        <w:t>Schedule 1.1(b)</w:t>
      </w:r>
      <w:r>
        <w:rPr>
          <w:color w:val="000000"/>
        </w:rPr>
        <w:t xml:space="preserve"> </w:t>
      </w:r>
      <w:r>
        <w:rPr>
          <w:rFonts w:ascii="Times New Roman;serif" w:hAnsi="Times New Roman;serif"/>
          <w:b w:val="false"/>
          <w:color w:val="000000"/>
          <w:sz w:val="22"/>
        </w:rPr>
        <w:t>which have been identified on or prior to the Closing Date in writing to the Administrative Agent by an Authorized Officer of the Borrower and agreed to by the Administrative Agent, (f) Margin Stock and (g) solely in the case of any pledge of Equity Interests of any CFC or FSHCO to secure the Obligations, any Equity Interests in excess of sixty-five percent (65%) of the outstanding Voting Equity of such CFC or FSHCO (such percentages to be adjusted upon any change of law as may be required to avoid adverse U.S. federal income tax consequences to the Borrower or any Subsidiary). Notwithstanding the foregoing, the Equity Interests of any Production Sharing Entity that is the direct owner of any Production Sharing Contract shall not be Excluded Equity Interests.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shall mean (a) each Immaterial Subsidiary, for so long as any such Subsidiary</w:t>
      </w:r>
      <w:r>
        <w:rPr>
          <w:color w:val="000000"/>
        </w:rPr>
        <w:t xml:space="preserve"> </w:t>
      </w:r>
      <w:r>
        <w:rPr>
          <w:rFonts w:ascii="Times New Roman;serif" w:hAnsi="Times New Roman;serif"/>
          <w:b w:val="false"/>
          <w:color w:val="000000"/>
          <w:sz w:val="22"/>
        </w:rPr>
        <w:t>constitutes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Immaterial</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hereof,</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Restricted</w:t>
      </w:r>
      <w:r>
        <w:rPr>
          <w:color w:val="000000"/>
        </w:rPr>
        <w:t xml:space="preserve"> </w:t>
      </w:r>
      <w:r>
        <w:rPr>
          <w:rFonts w:ascii="Times New Roman;serif" w:hAnsi="Times New Roman;serif"/>
          <w:b w:val="false"/>
          <w:color w:val="000000"/>
          <w:sz w:val="22"/>
        </w:rPr>
        <w:t xml:space="preserve">Subsidiary that is not a Wholly owned Subsidiary (for so long as such Subsidiary remains a non-wholly owned Restricted Subsidiary);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 Material Subsidiary shall not be excluded pursuant to this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Restricted</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prohibited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any applicable Contractual Requirement (other than customary non-assignment provisions that are ineffective under the UCC or other applicable Requirement of</w:t>
      </w:r>
      <w:r>
        <w:rPr>
          <w:color w:val="000000"/>
        </w:rPr>
        <w:t xml:space="preserve"> </w:t>
      </w:r>
      <w:r>
        <w:rPr>
          <w:rFonts w:ascii="Times New Roman;serif" w:hAnsi="Times New Roman;serif"/>
          <w:b w:val="false"/>
          <w:color w:val="000000"/>
          <w:sz w:val="22"/>
        </w:rPr>
        <w:t>Law</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covenant,</w:t>
      </w:r>
      <w:r>
        <w:rPr>
          <w:color w:val="000000"/>
        </w:rPr>
        <w:t xml:space="preserve"> </w:t>
      </w:r>
      <w:r>
        <w:rPr>
          <w:rFonts w:ascii="Times New Roman;serif" w:hAnsi="Times New Roman;serif"/>
          <w:b w:val="false"/>
          <w:color w:val="000000"/>
          <w:sz w:val="22"/>
        </w:rPr>
        <w:t>condition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provision</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would</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waived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Affiliates) not entered into in contemplation of this Agreement or of such Subsidiary becoming a Subsidiary or a Restricted</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Requirement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Law</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guaranteeing</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granting</w:t>
      </w:r>
      <w:r>
        <w:rPr>
          <w:color w:val="000000"/>
        </w:rPr>
        <w:t xml:space="preserve"> </w:t>
      </w:r>
      <w:r>
        <w:rPr>
          <w:rFonts w:ascii="Times New Roman;serif" w:hAnsi="Times New Roman;serif"/>
          <w:b w:val="false"/>
          <w:color w:val="000000"/>
          <w:sz w:val="22"/>
        </w:rPr>
        <w:t>Liens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secure</w:t>
      </w:r>
      <w:r>
        <w:rPr>
          <w:color w:val="000000"/>
        </w:rPr>
        <w:t xml:space="preserve"> </w:t>
      </w:r>
      <w:r>
        <w:rPr>
          <w:rFonts w:ascii="Times New Roman;serif" w:hAnsi="Times New Roman;serif"/>
          <w:b w:val="false"/>
          <w:color w:val="000000"/>
          <w:sz w:val="22"/>
        </w:rPr>
        <w:t xml:space="preserve">the Obligations at the time such Person becomes a Subsidiary or Restricted Subsidiary, and for so long as such restriction is in effect and was not entered into in contemplation of this Agreement or such Person becoming a Subsidiary or a Restricted Subsidiary or that would require a consent, approval, license or authorization of a Governmental Authority to guarantee or grant Liens to secure the Obligations at the time such Person becomes a Subsidiary or a Restricted Subsidiary (unless such consent, approval, license or authorization has been received), (d)(i) any FSHCO, (ii) any direct or indirect Subsidiary of the Borrower that is a CFC and (iii) any Domestic Subsidiary that is a direct or indirect subsidiary of a Foreign Subsidiary of the Borrower that is a CFC and (e) each Unrestricted Subsidiary. For the avoidance of doubt, any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which is an Excluded Subsidiary (as defined in the Existing Credit Agreement) immediately prior to the Closing Date shall be an Excluded Subsidiary under this Agreement as of the Closing Date.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shall mean with respect to any Guarantor, any Hedging Obligation if, and to the extent that, and only for so long as, all or a portion of the guarantee of such Guarantor of, or the grant by such Guarantor of a security interest to secure, as applicable, such Hedging Obligation (or any guarantee thereof) is or becomes illegal or unlawful under the Commodity Exchange Act or any rule, regulation or order of the Commodity Futures Trading Commission (or the application or official interpretation of any thereof) or any other applicable Requirement of Law. If a Hedging Obligation arises under a master agreement governing more than one Hedge Agreement, such exclusion shall apply only to the portion of such Hedging Obligation that is attributable to Hedge Agreements for which such guarantee or security interest is or becomes illegal.</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shall mean any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13.7</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5.4(f)</w:t>
      </w:r>
      <w:r>
        <w:rPr>
          <w:color w:val="000000"/>
        </w:rPr>
        <w:t xml:space="preserve"> </w:t>
      </w:r>
      <w:r>
        <w:rPr>
          <w:rFonts w:ascii="Times New Roman;serif" w:hAnsi="Times New Roman;serif"/>
          <w:b w:val="false"/>
          <w:color w:val="000000"/>
          <w:sz w:val="22"/>
        </w:rPr>
        <w:t xml:space="preserve">and (d) any withholding Taxes imposed under FATCA, in each case of the foregoing </w:t>
      </w:r>
      <w:r>
        <w:rPr>
          <w:rFonts w:ascii="Times New Roman;serif" w:hAnsi="Times New Roman;serif"/>
          <w:b w:val="false"/>
          <w:color w:val="000000"/>
          <w:sz w:val="22"/>
          <w:u w:val="single"/>
        </w:rPr>
        <w:t>clauses (a)-(d)</w:t>
      </w:r>
      <w:r>
        <w:rPr>
          <w:rFonts w:ascii="Times New Roman;serif" w:hAnsi="Times New Roman;serif"/>
          <w:b w:val="false"/>
          <w:color w:val="000000"/>
          <w:sz w:val="22"/>
        </w:rPr>
        <w:t>, which Taxes are imposed on or with respect to a Recipient or required to be withheld or deducted from a payment to a Recipient.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Excluded Term Loan Exposures</w:t>
      </w:r>
      <w:r>
        <w:rPr>
          <w:color w:val="000000"/>
        </w:rPr>
        <w:t xml:space="preserve">” </w:t>
      </w:r>
      <w:r>
        <w:rPr>
          <w:rFonts w:ascii="Times New Roman;serif" w:hAnsi="Times New Roman;serif"/>
          <w:b w:val="false"/>
          <w:color w:val="000000"/>
          <w:sz w:val="22"/>
        </w:rPr>
        <w:t xml:space="preserve">shall mean the Term Loan Exposures of Term Lenders holding Term Loans with respect to which the terms of the Term Loan Amendments for such Term Loans specifically state that such Term Loans and the Term Loan Exposure attributable to such Term Loans shall not be included for purposes of determining the “Majority Lenders”, “Majority Term Lenders” or the “Required Lenders” for any purpose under this Agreement and for purposes of determining an approval of a Borrowing Base increase pursuant to </w:t>
      </w:r>
      <w:r>
        <w:rPr>
          <w:rFonts w:ascii="Times New Roman;serif" w:hAnsi="Times New Roman;serif"/>
          <w:b w:val="false"/>
          <w:color w:val="000000"/>
          <w:sz w:val="22"/>
          <w:u w:val="single"/>
        </w:rPr>
        <w:t>Section 2.14(c)(iii)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shall have the meaning provided in the preamble.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Existing Letters of Credit</w:t>
      </w:r>
      <w:r>
        <w:rPr>
          <w:color w:val="000000"/>
        </w:rPr>
        <w:t xml:space="preserve">” </w:t>
      </w:r>
      <w:r>
        <w:rPr>
          <w:rFonts w:ascii="Times New Roman;serif" w:hAnsi="Times New Roman;serif"/>
          <w:b w:val="false"/>
          <w:color w:val="000000"/>
          <w:sz w:val="22"/>
        </w:rPr>
        <w:t xml:space="preserve">shall mean each letter of credit that is outstanding immediately prior to the Closing Date by each of Citi, KeyBank National Association, MUFG Bank, Ltd., Royal Bank of Canada, Mizuho Bank, Ltd., and any of their respective Affiliates, each, as issuing bank, and which are further described on </w:t>
      </w:r>
      <w:r>
        <w:rPr>
          <w:rFonts w:ascii="Times New Roman;serif" w:hAnsi="Times New Roman;serif"/>
          <w:b w:val="false"/>
          <w:color w:val="000000"/>
          <w:sz w:val="22"/>
          <w:u w:val="single"/>
        </w:rPr>
        <w:t>Schedule 1.1(d)</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Exiting Lender</w:t>
      </w:r>
      <w:r>
        <w:rPr>
          <w:color w:val="000000"/>
        </w:rPr>
        <w:t xml:space="preserve">” </w:t>
      </w:r>
      <w:r>
        <w:rPr>
          <w:rFonts w:ascii="Times New Roman;serif" w:hAnsi="Times New Roman;serif"/>
          <w:b w:val="false"/>
          <w:color w:val="000000"/>
          <w:sz w:val="22"/>
        </w:rPr>
        <w:t>means any lender that is a party to the Existing Credit Agreement that has not executed and delivered this Agreement (and will not have a Commitment hereunder) as of the Closing Date.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Expected Cure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11.13(a)(iii)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Extended Term Loan Facility</w:t>
      </w:r>
      <w:r>
        <w:rPr>
          <w:color w:val="000000"/>
        </w:rPr>
        <w:t xml:space="preserve">” </w:t>
      </w:r>
      <w:r>
        <w:rPr>
          <w:rFonts w:ascii="Times New Roman;serif" w:hAnsi="Times New Roman;serif"/>
          <w:b w:val="false"/>
          <w:color w:val="000000"/>
          <w:sz w:val="22"/>
        </w:rPr>
        <w:t>shall mean any Extended Term Loans of a given Term Loan Extension Series.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Extended Term Loans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2.18(a)(ii)</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Extending Term Lender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2.18(a)(ii)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Extension Amendment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Facility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Facilities</w:t>
      </w:r>
      <w:r>
        <w:rPr>
          <w:color w:val="000000"/>
        </w:rPr>
        <w:t xml:space="preserve">” </w:t>
      </w:r>
      <w:r>
        <w:rPr>
          <w:rFonts w:ascii="Times New Roman;serif" w:hAnsi="Times New Roman;serif"/>
          <w:b w:val="false"/>
          <w:color w:val="000000"/>
          <w:sz w:val="22"/>
        </w:rPr>
        <w:t>shall mean each of (a) any Term Loan Facility, (b) any Extended Term Loan Facility and (c) the Total Revolving Commitments and the extensions of credit made thereunder.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Fair Market Value</w:t>
      </w:r>
      <w:r>
        <w:rPr>
          <w:color w:val="000000"/>
        </w:rPr>
        <w:t xml:space="preserve">” </w:t>
      </w:r>
      <w:r>
        <w:rPr>
          <w:rFonts w:ascii="Times New Roman;serif" w:hAnsi="Times New Roman;serif"/>
          <w:b w:val="false"/>
          <w:color w:val="000000"/>
          <w:sz w:val="22"/>
        </w:rPr>
        <w:t>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 in good faith.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Farm-In Agreement</w:t>
      </w:r>
      <w:r>
        <w:rPr>
          <w:color w:val="000000"/>
        </w:rPr>
        <w:t xml:space="preserve">” </w:t>
      </w:r>
      <w:r>
        <w:rPr>
          <w:rFonts w:ascii="Times New Roman;serif" w:hAnsi="Times New Roman;serif"/>
          <w:b w:val="false"/>
          <w:color w:val="000000"/>
          <w:sz w:val="22"/>
        </w:rPr>
        <w:t>shall mean an agreement, joint venture or contractual relationship whereby a Person agrees, among other things, to pay all or a share of the drilling, completion or other expenses of one or more wells or perform the drilling, completion or other operation on such well or wells as all or a part of the consideration provided in exchange for an ownership interest in an Oil and Gas Property or which has been formed for the purpose of exploring for and/or developing Oil and Gas Properties, where each of the parties thereto has either contributed or agreed to contribute cash, services, Oil and Gas Properties, other assets, or any combination of the foregoing.</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Farm-Out Agreement</w:t>
      </w:r>
      <w:r>
        <w:rPr>
          <w:color w:val="000000"/>
        </w:rPr>
        <w:t xml:space="preserve">” </w:t>
      </w:r>
      <w:r>
        <w:rPr>
          <w:rFonts w:ascii="Times New Roman;serif" w:hAnsi="Times New Roman;serif"/>
          <w:b w:val="false"/>
          <w:color w:val="000000"/>
          <w:sz w:val="22"/>
        </w:rPr>
        <w:t>shall mean a Farm-In Agreement, viewed from the standpoint of the party that grants to another party the right to earn an ownership interest in an Oil and Gas Property.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 xml:space="preserve">shall mean, for any day, the weighted average of the per annum rates on overnight federal funds transactions with members of the Federal Reserve System arranged by federal funds brokers on such day, as published on the next succeeding Business Day on the Federal Reserve Bank of New York’s Website or, (a) if such rate is not so published for any date that is a Business Day, the Federal Funds Rate for such day shall be such rate on such transactions on the immediately preceding Business Day as so published on the next succeeding Business Day and if no such rate is so published on such next succeeding Business Day, the Federal Funds Rate for such day shall be the average rate charged to the Administrative Agent on such day on such transactions as determined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if the Federal Funds Rate as so determined would be less than zero, such rate shall be deemed to be zero for the purposes of this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Federal Reserve Bank of New York’s Website</w:t>
      </w:r>
      <w:r>
        <w:rPr>
          <w:color w:val="000000"/>
        </w:rPr>
        <w:t xml:space="preserve">” </w:t>
      </w:r>
      <w:r>
        <w:rPr>
          <w:rFonts w:ascii="Times New Roman;serif" w:hAnsi="Times New Roman;serif"/>
          <w:b w:val="false"/>
          <w:color w:val="000000"/>
          <w:sz w:val="22"/>
        </w:rPr>
        <w:t xml:space="preserve">shall mean the website of the NYFRB at http://www.newyorkfed.org, or any successor source.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Fifth Amendment</w:t>
      </w:r>
      <w:r>
        <w:rPr>
          <w:color w:val="000000"/>
        </w:rPr>
        <w:t xml:space="preserve">” </w:t>
      </w:r>
      <w:r>
        <w:rPr>
          <w:rFonts w:ascii="Times New Roman;serif" w:hAnsi="Times New Roman;serif"/>
          <w:b w:val="false"/>
          <w:color w:val="000000"/>
          <w:sz w:val="22"/>
        </w:rPr>
        <w:t xml:space="preserve">shall mean that certain Fifth Amendment to Amended and Restated Credit Agreement, dated as of the Fifth Amendment Effective Date, among the Borrower, the Guarantors party thereto, the Administrative Agent and the Lenders party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64" w:before="240" w:after="283"/>
        <w:ind w:left="0" w:right="0" w:firstLine="720"/>
        <w:jc w:val="both"/>
        <w:rPr/>
      </w:pPr>
      <w:r>
        <w:rPr>
          <w:color w:val="000000"/>
          <w:u w:val="single"/>
        </w:rPr>
        <w:t>“</w:t>
      </w:r>
      <w:r>
        <w:rPr>
          <w:rFonts w:ascii="Times New Roman;serif" w:hAnsi="Times New Roman;serif"/>
          <w:b w:val="false"/>
          <w:color w:val="000000"/>
          <w:sz w:val="22"/>
          <w:u w:val="single"/>
        </w:rPr>
        <w:t>Fifth Amendment Effective Date</w:t>
      </w:r>
      <w:r>
        <w:rPr>
          <w:color w:val="000000"/>
        </w:rPr>
        <w:t xml:space="preserve">” </w:t>
      </w:r>
      <w:r>
        <w:rPr>
          <w:rFonts w:ascii="Times New Roman;serif" w:hAnsi="Times New Roman;serif"/>
          <w:b w:val="false"/>
          <w:color w:val="000000"/>
          <w:sz w:val="22"/>
        </w:rPr>
        <w:t>shall mean November 1, 2024.</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Financial Officer</w:t>
      </w:r>
      <w:r>
        <w:rPr>
          <w:color w:val="000000"/>
        </w:rPr>
        <w:t xml:space="preserve">” </w:t>
      </w:r>
      <w:r>
        <w:rPr>
          <w:rFonts w:ascii="Times New Roman;serif" w:hAnsi="Times New Roman;serif"/>
          <w:b w:val="false"/>
          <w:color w:val="000000"/>
          <w:sz w:val="22"/>
        </w:rPr>
        <w:t>of any Person shall mean the Chief Financial Officer, Chief Accounting Officer, principal accounting officer, Controller, Treasurer or Assistant Treasurer of such Person.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Financial Performance Covenants</w:t>
      </w:r>
      <w:r>
        <w:rPr>
          <w:color w:val="000000"/>
        </w:rPr>
        <w:t xml:space="preserve">” </w:t>
      </w:r>
      <w:r>
        <w:rPr>
          <w:rFonts w:ascii="Times New Roman;serif" w:hAnsi="Times New Roman;serif"/>
          <w:b w:val="false"/>
          <w:color w:val="000000"/>
          <w:sz w:val="22"/>
        </w:rPr>
        <w:t xml:space="preserve">shall mean the covenants of the Borrower set forth in </w:t>
      </w:r>
      <w:r>
        <w:rPr>
          <w:rFonts w:ascii="Times New Roman;serif" w:hAnsi="Times New Roman;serif"/>
          <w:b w:val="false"/>
          <w:color w:val="000000"/>
          <w:sz w:val="22"/>
          <w:u w:val="single"/>
        </w:rPr>
        <w:t>Section 10.11</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First Amendment</w:t>
      </w:r>
      <w:r>
        <w:rPr>
          <w:color w:val="000000"/>
        </w:rPr>
        <w:t xml:space="preserve">” </w:t>
      </w:r>
      <w:r>
        <w:rPr>
          <w:rFonts w:ascii="Times New Roman;serif" w:hAnsi="Times New Roman;serif"/>
          <w:b w:val="false"/>
          <w:color w:val="000000"/>
          <w:sz w:val="22"/>
        </w:rPr>
        <w:t>shall mean that certain First Amendment to Amended and Restated Credit Agreement, dated as of the First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First Amendment Effective Date</w:t>
      </w:r>
      <w:r>
        <w:rPr>
          <w:color w:val="000000"/>
        </w:rPr>
        <w:t xml:space="preserve">” </w:t>
      </w:r>
      <w:r>
        <w:rPr>
          <w:rFonts w:ascii="Times New Roman;serif" w:hAnsi="Times New Roman;serif"/>
          <w:b w:val="false"/>
          <w:color w:val="000000"/>
          <w:sz w:val="22"/>
        </w:rPr>
        <w:t>shall mean October 30, 2023.</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Flood Insurance Regulations</w:t>
      </w:r>
      <w:r>
        <w:rPr>
          <w:color w:val="000000"/>
        </w:rPr>
        <w:t xml:space="preserve">” </w:t>
      </w:r>
      <w:r>
        <w:rPr>
          <w:rFonts w:ascii="Times New Roman;serif" w:hAnsi="Times New Roman;serif"/>
          <w:b w:val="false"/>
          <w:color w:val="000000"/>
          <w:sz w:val="22"/>
        </w:rPr>
        <w:t>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 4001, et seq.), as the same may be amended or recodified from time to time or any successor statute thereto, (d) the Flood Insurance Reform Act of 2004 as now or hereafter in effect or any successor statute thereto, and (e) the Biggert-Waters Flood Insurance Reform Act of 2012, as now or hereafter in effect or any successor statute thereto, together with all statutory and regulatory provisions consolidating, amending, replacing, supplementing, implementing or interpreting any of the foregoing, as amended or modified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shall mean a rate of interest equal to zero percent (0.00%).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shall mean a Lender that is not a U.S. Person.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Foreign Plan</w:t>
      </w:r>
      <w:r>
        <w:rPr>
          <w:color w:val="000000"/>
        </w:rPr>
        <w:t xml:space="preserve">” </w:t>
      </w:r>
      <w:r>
        <w:rPr>
          <w:rFonts w:ascii="Times New Roman;serif" w:hAnsi="Times New Roman;serif"/>
          <w:b w:val="false"/>
          <w:color w:val="000000"/>
          <w:sz w:val="22"/>
        </w:rPr>
        <w:t>shall mean any employee benefit plan, program, policy, arrangement or agreement maintained or contributed to by the Borrower or any of its Subsidiaries with respect to employees employed outside the United States.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shall mean each Subsidiary of the Borrower that is not a Domestic Subsidiary.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Fourth Amendment</w:t>
      </w:r>
      <w:r>
        <w:rPr>
          <w:color w:val="000000"/>
        </w:rPr>
        <w:t xml:space="preserve">” </w:t>
      </w:r>
      <w:r>
        <w:rPr>
          <w:rFonts w:ascii="Times New Roman;serif" w:hAnsi="Times New Roman;serif"/>
          <w:b w:val="false"/>
          <w:color w:val="000000"/>
          <w:sz w:val="22"/>
        </w:rPr>
        <w:t xml:space="preserve">shall mean that certain Fourth Amendment to Amended and Restated Credit Agreement, dated as of the Fourth Amendment Effective Date, among the Borrower, the Guarantors party thereto, the Administrative Agent and the Lenders party thereto.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Fourth Amendment Effective Date</w:t>
      </w:r>
      <w:r>
        <w:rPr>
          <w:color w:val="000000"/>
        </w:rPr>
        <w:t xml:space="preserve">” </w:t>
      </w:r>
      <w:r>
        <w:rPr>
          <w:rFonts w:ascii="Times New Roman;serif" w:hAnsi="Times New Roman;serif"/>
          <w:b w:val="false"/>
          <w:color w:val="000000"/>
          <w:sz w:val="22"/>
        </w:rPr>
        <w:t>shall mean July 1, 2024.</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Free Cash Flow</w:t>
      </w:r>
      <w:r>
        <w:rPr>
          <w:color w:val="000000"/>
        </w:rPr>
        <w:t xml:space="preserve">” </w:t>
      </w:r>
      <w:r>
        <w:rPr>
          <w:rFonts w:ascii="Times New Roman;serif" w:hAnsi="Times New Roman;serif"/>
          <w:b w:val="false"/>
          <w:color w:val="000000"/>
          <w:sz w:val="22"/>
        </w:rPr>
        <w:t xml:space="preserve">shall mean, for any Test Period, Consolidated EBITDAX of the Borrower and its Restricted Subsidiaries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increase (or plus the decrease) in non-cash Working Capital (without duplication of any working capital changes already considered elsewhere and excluding the Available Revolving</w:t>
      </w:r>
      <w:r>
        <w:rPr>
          <w:color w:val="000000"/>
        </w:rPr>
        <w:t xml:space="preserve"> </w:t>
      </w:r>
      <w:r>
        <w:rPr>
          <w:rFonts w:ascii="Times New Roman;serif" w:hAnsi="Times New Roman;serif"/>
          <w:b w:val="false"/>
          <w:color w:val="000000"/>
          <w:sz w:val="22"/>
        </w:rPr>
        <w:t>Commitment</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calculation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Consolidated</w:t>
      </w:r>
      <w:r>
        <w:rPr>
          <w:color w:val="000000"/>
        </w:rPr>
        <w:t xml:space="preserve"> </w:t>
      </w:r>
      <w:r>
        <w:rPr>
          <w:rFonts w:ascii="Times New Roman;serif" w:hAnsi="Times New Roman;serif"/>
          <w:b w:val="false"/>
          <w:color w:val="000000"/>
          <w:sz w:val="22"/>
        </w:rPr>
        <w:t>Current</w:t>
      </w:r>
      <w:r>
        <w:rPr>
          <w:color w:val="000000"/>
        </w:rPr>
        <w:t xml:space="preserve"> </w:t>
      </w:r>
      <w:r>
        <w:rPr>
          <w:rFonts w:ascii="Times New Roman;serif" w:hAnsi="Times New Roman;serif"/>
          <w:b w:val="false"/>
          <w:color w:val="000000"/>
          <w:sz w:val="22"/>
        </w:rPr>
        <w:t>Assets)</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previous</w:t>
      </w:r>
      <w:r>
        <w:rPr>
          <w:color w:val="000000"/>
        </w:rPr>
        <w:t xml:space="preserve"> </w:t>
      </w:r>
      <w:r>
        <w:rPr>
          <w:rFonts w:ascii="Times New Roman;serif" w:hAnsi="Times New Roman;serif"/>
          <w:b w:val="false"/>
          <w:color w:val="000000"/>
          <w:sz w:val="22"/>
        </w:rPr>
        <w:t>Test</w:t>
      </w:r>
      <w:r>
        <w:rPr>
          <w:color w:val="000000"/>
        </w:rPr>
        <w:t xml:space="preserve"> </w:t>
      </w:r>
      <w:r>
        <w:rPr>
          <w:rFonts w:ascii="Times New Roman;serif" w:hAnsi="Times New Roman;serif"/>
          <w:b w:val="false"/>
          <w:color w:val="000000"/>
          <w:sz w:val="22"/>
        </w:rPr>
        <w:t xml:space="preserve">Period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the sum, in each case without duplication, of the following amounts in respect of the Borrower and its Restricted Subsidiaries for such period: (a) voluntary and scheduled cash prepayments and repayments of Indebtedness (other than the Loans) which cannot be reborrowed pursuant to the terms of such Indebtedness (other than any repayments of Other Debt and other transactions contemplated by </w:t>
      </w:r>
      <w:r>
        <w:rPr>
          <w:rFonts w:ascii="Times New Roman;serif" w:hAnsi="Times New Roman;serif"/>
          <w:b w:val="false"/>
          <w:color w:val="000000"/>
          <w:sz w:val="22"/>
          <w:u w:val="single"/>
        </w:rPr>
        <w:t>Section 10.7(a)(iii)</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cash</w:t>
      </w:r>
      <w:r>
        <w:rPr>
          <w:color w:val="000000"/>
        </w:rPr>
        <w:t xml:space="preserve"> </w:t>
      </w:r>
      <w:r>
        <w:rPr>
          <w:rFonts w:ascii="Times New Roman;serif" w:hAnsi="Times New Roman;serif"/>
          <w:b w:val="false"/>
          <w:color w:val="000000"/>
          <w:sz w:val="22"/>
        </w:rPr>
        <w:t>paid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capital</w:t>
      </w:r>
      <w:r>
        <w:rPr>
          <w:color w:val="000000"/>
        </w:rPr>
        <w:t xml:space="preserve"> </w:t>
      </w:r>
      <w:r>
        <w:rPr>
          <w:rFonts w:ascii="Times New Roman;serif" w:hAnsi="Times New Roman;serif"/>
          <w:b w:val="false"/>
          <w:color w:val="000000"/>
          <w:sz w:val="22"/>
        </w:rPr>
        <w:t>expenditures,</w:t>
      </w:r>
      <w:r>
        <w:rPr>
          <w:color w:val="000000"/>
        </w:rPr>
        <w:t xml:space="preserve"> </w:t>
      </w:r>
      <w:r>
        <w:rPr>
          <w:rFonts w:ascii="Times New Roman;serif" w:hAnsi="Times New Roman;serif"/>
          <w:b w:val="false"/>
          <w:color w:val="000000"/>
          <w:sz w:val="22"/>
        </w:rPr>
        <w:t>(c)(i)</w:t>
      </w:r>
      <w:r>
        <w:rPr>
          <w:color w:val="000000"/>
        </w:rPr>
        <w:t xml:space="preserve"> </w:t>
      </w:r>
      <w:r>
        <w:rPr>
          <w:rFonts w:ascii="Times New Roman;serif" w:hAnsi="Times New Roman;serif"/>
          <w:b w:val="false"/>
          <w:color w:val="000000"/>
          <w:sz w:val="22"/>
        </w:rPr>
        <w:t>cash</w:t>
      </w:r>
      <w:r>
        <w:rPr>
          <w:color w:val="000000"/>
        </w:rPr>
        <w:t xml:space="preserve"> </w:t>
      </w:r>
      <w:r>
        <w:rPr>
          <w:rFonts w:ascii="Times New Roman;serif" w:hAnsi="Times New Roman;serif"/>
          <w:b w:val="false"/>
          <w:color w:val="000000"/>
          <w:sz w:val="22"/>
        </w:rPr>
        <w:t>payments</w:t>
      </w:r>
      <w:r>
        <w:rPr>
          <w:color w:val="000000"/>
        </w:rPr>
        <w:t xml:space="preserve"> </w:t>
      </w:r>
      <w:r>
        <w:rPr>
          <w:rFonts w:ascii="Times New Roman;serif" w:hAnsi="Times New Roman;serif"/>
          <w:b w:val="false"/>
          <w:color w:val="000000"/>
          <w:sz w:val="22"/>
        </w:rPr>
        <w:t xml:space="preserve">for amounts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of the definition of Consolidated Interest Expense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amounts described in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of the</w:t>
      </w:r>
      <w:r>
        <w:rPr>
          <w:color w:val="000000"/>
        </w:rPr>
        <w:t xml:space="preserve"> </w:t>
      </w:r>
      <w:r>
        <w:rPr>
          <w:rFonts w:ascii="Times New Roman;serif" w:hAnsi="Times New Roman;serif"/>
          <w:b w:val="false"/>
          <w:color w:val="000000"/>
          <w:sz w:val="22"/>
        </w:rPr>
        <w:t>definition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Consolidated</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Expense,</w:t>
      </w:r>
      <w:r>
        <w:rPr>
          <w:color w:val="000000"/>
        </w:rPr>
        <w:t xml:space="preserve"> </w:t>
      </w: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income</w:t>
      </w:r>
      <w:r>
        <w:rPr>
          <w:color w:val="000000"/>
        </w:rPr>
        <w:t xml:space="preserve"> </w:t>
      </w:r>
      <w:r>
        <w:rPr>
          <w:rFonts w:ascii="Times New Roman;serif" w:hAnsi="Times New Roman;serif"/>
          <w:b w:val="false"/>
          <w:color w:val="000000"/>
          <w:sz w:val="22"/>
        </w:rPr>
        <w:t xml:space="preserve">and franchise taxes paid in cash, (e) exploration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expenses paid in cash, (f)(i) Investments made in cash during such period (other than those made in reliance on </w:t>
      </w:r>
      <w:r>
        <w:rPr>
          <w:rFonts w:ascii="Times New Roman;serif" w:hAnsi="Times New Roman;serif"/>
          <w:b w:val="false"/>
          <w:color w:val="000000"/>
          <w:sz w:val="22"/>
          <w:u w:val="single"/>
        </w:rPr>
        <w:t>Section 10.5(i)</w:t>
      </w:r>
      <w:r>
        <w:rPr>
          <w:rFonts w:ascii="Times New Roman;serif" w:hAnsi="Times New Roman;serif"/>
          <w:b w:val="false"/>
          <w:color w:val="000000"/>
          <w:sz w:val="22"/>
        </w:rPr>
        <w:t xml:space="preserve">) and (ii) Restricted Payments made in cash during such period (other than those made in reliance on </w:t>
      </w:r>
      <w:r>
        <w:rPr>
          <w:rFonts w:ascii="Times New Roman;serif" w:hAnsi="Times New Roman;serif"/>
          <w:b w:val="false"/>
          <w:color w:val="000000"/>
          <w:sz w:val="22"/>
          <w:u w:val="single"/>
        </w:rPr>
        <w:t>Section 10.6(i)</w:t>
      </w:r>
      <w:r>
        <w:rPr>
          <w:rFonts w:ascii="Times New Roman;serif" w:hAnsi="Times New Roman;serif"/>
          <w:b w:val="false"/>
          <w:color w:val="000000"/>
          <w:sz w:val="22"/>
        </w:rPr>
        <w:t xml:space="preserve">) and (g) to the extent not included in the foregoing and added back in the calculation of Consolidated EBITDAX, any other cash charge that reduces the earnings of the Borrower and its Restricted Subsidiaries, except (i) in the case of each of the forgoing clauses in this definition, to the extent financed with proceeds of any Qualified Equity Interests (excluding any Cure Amount) and (ii) in the case of the foregoing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(f)(i)</w:t>
      </w:r>
      <w:r>
        <w:rPr>
          <w:color w:val="000000"/>
        </w:rPr>
        <w:t xml:space="preserve"> </w:t>
      </w:r>
      <w:r>
        <w:rPr>
          <w:rFonts w:ascii="Times New Roman;serif" w:hAnsi="Times New Roman;serif"/>
          <w:b w:val="false"/>
          <w:color w:val="000000"/>
          <w:sz w:val="22"/>
        </w:rPr>
        <w:t xml:space="preserve">(except to the extent made in reliance on </w:t>
      </w:r>
      <w:r>
        <w:rPr>
          <w:rFonts w:ascii="Times New Roman;serif" w:hAnsi="Times New Roman;serif"/>
          <w:b w:val="false"/>
          <w:color w:val="000000"/>
          <w:sz w:val="22"/>
          <w:u w:val="single"/>
        </w:rPr>
        <w:t>Section 10.5(k)</w:t>
      </w:r>
      <w:r>
        <w:rPr>
          <w:rFonts w:ascii="Times New Roman;serif" w:hAnsi="Times New Roman;serif"/>
          <w:b w:val="false"/>
          <w:color w:val="000000"/>
          <w:sz w:val="22"/>
        </w:rPr>
        <w:t xml:space="preserve">), to the extent financed with long term Indebtedness permitted in the Credit Documents (other than the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aggregate Net Cash Proceeds from Dispositions not required to be applied to repay the Loans under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so long as no Loans are outstanding at the time of determination of “Free Cash Flow”.</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Free Cash Flow Utilizations</w:t>
      </w:r>
      <w:r>
        <w:rPr>
          <w:color w:val="000000"/>
        </w:rPr>
        <w:t xml:space="preserve">” </w:t>
      </w:r>
      <w:r>
        <w:rPr>
          <w:rFonts w:ascii="Times New Roman;serif" w:hAnsi="Times New Roman;serif"/>
          <w:b w:val="false"/>
          <w:color w:val="000000"/>
          <w:sz w:val="22"/>
        </w:rPr>
        <w:t xml:space="preserve">shall mean each of the following transactions that occur in reliance on </w:t>
      </w:r>
      <w:r>
        <w:rPr>
          <w:rFonts w:ascii="Times New Roman;serif" w:hAnsi="Times New Roman;serif"/>
          <w:b w:val="false"/>
          <w:color w:val="000000"/>
          <w:sz w:val="22"/>
          <w:u w:val="single"/>
        </w:rPr>
        <w:t>clause (a)(iv)</w:t>
      </w:r>
      <w:r>
        <w:rPr>
          <w:color w:val="000000"/>
        </w:rPr>
        <w:t xml:space="preserve"> </w:t>
      </w:r>
      <w:r>
        <w:rPr>
          <w:rFonts w:ascii="Times New Roman;serif" w:hAnsi="Times New Roman;serif"/>
          <w:b w:val="false"/>
          <w:color w:val="000000"/>
          <w:sz w:val="22"/>
        </w:rPr>
        <w:t xml:space="preserve">of the definition of “Restricted Payment Conditions”: (a) Investments made in reliance on </w:t>
      </w:r>
      <w:r>
        <w:rPr>
          <w:rFonts w:ascii="Times New Roman;serif" w:hAnsi="Times New Roman;serif"/>
          <w:b w:val="false"/>
          <w:color w:val="000000"/>
          <w:sz w:val="22"/>
          <w:u w:val="single"/>
        </w:rPr>
        <w:t>Section 10.5(i)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definition of “Restricted Payment Conditions”, (b) Restricted Payments made in reliance on </w:t>
      </w:r>
      <w:r>
        <w:rPr>
          <w:rFonts w:ascii="Times New Roman;serif" w:hAnsi="Times New Roman;serif"/>
          <w:b w:val="false"/>
          <w:color w:val="000000"/>
          <w:sz w:val="22"/>
          <w:u w:val="single"/>
        </w:rPr>
        <w:t>Section 10.6(j)</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definition of “Restricted Payment Conditions” and (c) repayments of Other Debt and other transactions contemplated by </w:t>
      </w:r>
      <w:r>
        <w:rPr>
          <w:rFonts w:ascii="Times New Roman;serif" w:hAnsi="Times New Roman;serif"/>
          <w:b w:val="false"/>
          <w:color w:val="000000"/>
          <w:sz w:val="22"/>
          <w:u w:val="single"/>
        </w:rPr>
        <w:t>Section 10.7(a)(iii)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Fronting Fee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4.1(c)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FSHCO</w:t>
      </w:r>
      <w:r>
        <w:rPr>
          <w:color w:val="000000"/>
        </w:rPr>
        <w:t xml:space="preserve">” </w:t>
      </w:r>
      <w:r>
        <w:rPr>
          <w:rFonts w:ascii="Times New Roman;serif" w:hAnsi="Times New Roman;serif"/>
          <w:b w:val="false"/>
          <w:color w:val="000000"/>
          <w:sz w:val="22"/>
        </w:rPr>
        <w:t>shall mean any Domestic Subsidiary substantially all of the assets of which constitute the Equity Interests and/or Indebtedness of CFCs.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Fund</w:t>
      </w:r>
      <w:r>
        <w:rPr>
          <w:color w:val="000000"/>
        </w:rPr>
        <w:t xml:space="preserve">” </w:t>
      </w:r>
      <w:r>
        <w:rPr>
          <w:rFonts w:ascii="Times New Roman;serif" w:hAnsi="Times New Roman;serif"/>
          <w:b w:val="false"/>
          <w:color w:val="000000"/>
          <w:sz w:val="22"/>
        </w:rPr>
        <w:t>shall mean any Person (other than a natural person) that is (or will be) engaged in making, purchasing, holding or otherwise investing in commercial loans and similar extensions of credit in the ordinary course.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shall mean generally accepted accounting principles in the United States of America, as in effect from time to time;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(i) if the Borrower notifies the Administrative Agent that the Borrower requests that any provision hereof be applied in a way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Accounting Standards Codification Topic No. 825 (or any other Financial Accounting Standard having a similar result or effect) to value any Indebtedness or other liabilities of the Borrower or any of its Subsidiaries at “fair value,” as defined therein, and Indebtedness shall be measured at the aggregate principal amount thereof, and (iii) the accounting for operating leases and capital leases shall be determined in compliance with the definition of “Capitalized Lease”.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shall mean any nation, sovereign or government, any state, province, city, territory or other political subdivision thereof, and any entity or authority exercising executive, legislative, judicial, taxing, regulatory or administrative functions of or pertaining to government, including a central bank or stock exchange and any port authority.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Granting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13.6(g)</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Grantors</w:t>
      </w:r>
      <w:r>
        <w:rPr>
          <w:color w:val="000000"/>
        </w:rPr>
        <w:t xml:space="preserve">” </w:t>
      </w:r>
      <w:r>
        <w:rPr>
          <w:rFonts w:ascii="Times New Roman;serif" w:hAnsi="Times New Roman;serif"/>
          <w:b w:val="false"/>
          <w:color w:val="000000"/>
          <w:sz w:val="22"/>
        </w:rPr>
        <w:t>shall mean the Borrower, each Guarantor and each Production Sharing Entity.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shall mean that certain Amended and Restated Guarantee dated as of the date hereof, by the Borrower and the Guarantors from time to time party thereto in favor of the Collateral Agent for the benefit of the Secured Parties, substantially in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Guarantee Obligations</w:t>
      </w:r>
      <w:r>
        <w:rPr>
          <w:color w:val="000000"/>
        </w:rPr>
        <w:t xml:space="preserve">” </w:t>
      </w:r>
      <w:r>
        <w:rPr>
          <w:rFonts w:ascii="Times New Roman;serif" w:hAnsi="Times New Roman;serif"/>
          <w:b w:val="false"/>
          <w:color w:val="000000"/>
          <w:sz w:val="22"/>
        </w:rPr>
        <w:t>shall mean, as to any Person, any obligation of such Person guaranteeing or intended to guarantee any Indebtedness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financial condition or liquidity of the primary obligor so as to enable the primary obligor to pay such Indebtedness,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term “Guarantee Obligations”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 determined by such Person in good faith.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 xml:space="preserve">shall mean (a) each Restricted Subsidiary listed on </w:t>
      </w:r>
      <w:r>
        <w:rPr>
          <w:rFonts w:ascii="Times New Roman;serif" w:hAnsi="Times New Roman;serif"/>
          <w:b w:val="false"/>
          <w:color w:val="000000"/>
          <w:sz w:val="22"/>
          <w:u w:val="single"/>
        </w:rPr>
        <w:t>Schedule 1.1(c)</w:t>
      </w:r>
      <w:r>
        <w:rPr>
          <w:color w:val="000000"/>
        </w:rPr>
        <w:t xml:space="preserve"> </w:t>
      </w:r>
      <w:r>
        <w:rPr>
          <w:rFonts w:ascii="Times New Roman;serif" w:hAnsi="Times New Roman;serif"/>
          <w:b w:val="false"/>
          <w:color w:val="000000"/>
          <w:sz w:val="22"/>
        </w:rPr>
        <w:t xml:space="preserve">that becomes a party to the Guarantee on the Closing Date (except to the extent such subsidiary is released from its Guarantee in accordance with the terms hereof); provided that, for the avoidance of doubt, each Restricted Subsidiary listed on </w:t>
      </w:r>
      <w:r>
        <w:rPr>
          <w:rFonts w:ascii="Times New Roman;serif" w:hAnsi="Times New Roman;serif"/>
          <w:b w:val="false"/>
          <w:color w:val="000000"/>
          <w:sz w:val="22"/>
          <w:u w:val="single"/>
        </w:rPr>
        <w:t>Schedule 1.1(c)</w:t>
      </w:r>
      <w:r>
        <w:rPr>
          <w:color w:val="000000"/>
        </w:rPr>
        <w:t xml:space="preserve"> </w:t>
      </w:r>
      <w:r>
        <w:rPr>
          <w:rFonts w:ascii="Times New Roman;serif" w:hAnsi="Times New Roman;serif"/>
          <w:b w:val="false"/>
          <w:color w:val="000000"/>
          <w:sz w:val="22"/>
        </w:rPr>
        <w:t xml:space="preserve">shall be required to become a party to the Guarantee on the Closing Date (other than (x) an Excluded Subsidiary or (y) a Production Sharing Entity for so long as such Subsidiary is party to a Production Sharing Contract (except, in each case, to the extent provided below)), and (b) each other Restricted Subsidiary (other than (x) an Excluded Subsidiary or (y) a Production Sharing Entity for so long as such Subsidiary is party to a Production Sharing Contract (except, in each case, to the extent provided below)) that becomes a party to the Guarantee after the Closing Date pursuant to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or otherwise;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for the avoidance of doubt, the Borrower in its sole discretion may cause any Restricted Subsidiary that is not required to be a Guarantor hereunder or pursuant to the Security Documents to provide a Guarantee by causing such Restricted Subsidiary to execute a Guarantee and such Restricted Subsidiary shall be a Guarantor and Credit Party for all purposes hereunder except to the extent released from such Guarantee in accordance with the terms hereof.</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shall mean (a) any petroleum or petroleum products, natural gas or natural gas liquids, radioactive materials, friable asbestos, urea formaldehyde foam insulation, polychlorinated biphenyls, and radon gas and (b) any chemicals, materials, substances, or wastes defined as or included in the definition of or otherwise classified or regulated as “hazardous substances”, “hazardous waste”, “hazardous materials”, “extremely hazardous waste”, “restricted hazardous waste”, “toxic substances”, “toxic pollutants”, “contaminants”, or “pollutants”, or words of similar import, under any applicable Environmental Law or that would otherwise reasonably be expected to result in liability under any Environmental Law.</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Hedge Agreements</w:t>
      </w:r>
      <w:r>
        <w:rPr>
          <w:color w:val="000000"/>
        </w:rPr>
        <w:t xml:space="preserve">” </w:t>
      </w:r>
      <w:r>
        <w:rPr>
          <w:rFonts w:ascii="Times New Roman;serif" w:hAnsi="Times New Roman;serif"/>
          <w:b w:val="false"/>
          <w:color w:val="000000"/>
          <w:sz w:val="22"/>
        </w:rPr>
        <w:t xml:space="preserve">shall mean (a) any and all rate swap transactions, basis swaps, credit derivative transactions, forward rate transactions, commodity swaps, commodity options, forward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commodity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total return swap, credit spread transaction, repurchase transaction, reserve repurchase transaction, securities lending transaction, weather index transaction, spot contracts, fixed-price physical delivery contracts of crude oil with a tenor ending over ninety (90) days from the date of execution (it being understood that such fixed-price physical delivery contracts with a tenor of ninety (90) days or shorter shall not be “Hedge Agreements” for purposes of this clause (a)), fixed-price physical delivery contracts of natural gas or natural gas liquids with a tenor ending over thirty (30) months from the date of execution (it being understood that such fixed-price physical delivery contracts with a tenor of thirty (30) months or shorter shall not be “Hedge Agreements” for purposes of this clause (a)), in each case whether or not exchange traded,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 Notwithstanding the foregoing, agreements or obligations to physically sell any commodity at any index-based price shall not be considered Hedge Agreements. For the avoidance of doubt, any agreement entered into in connection with any Permitted Bond Hedge Transaction or Permitted Warrant Transaction will not constitute a Hedge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Hedge Bank</w:t>
      </w:r>
      <w:r>
        <w:rPr>
          <w:color w:val="000000"/>
        </w:rPr>
        <w:t xml:space="preserve">” </w:t>
      </w:r>
      <w:r>
        <w:rPr>
          <w:rFonts w:ascii="Times New Roman;serif" w:hAnsi="Times New Roman;serif"/>
          <w:b w:val="false"/>
          <w:color w:val="000000"/>
          <w:sz w:val="22"/>
        </w:rPr>
        <w:t>shall mean</w:t>
      </w:r>
      <w:r>
        <w:rPr>
          <w:color w:val="000000"/>
        </w:rPr>
        <w:t xml:space="preserve"> </w:t>
      </w:r>
      <w:r>
        <w:rPr>
          <w:rFonts w:ascii="Times New Roman;serif" w:hAnsi="Times New Roman;serif"/>
          <w:b w:val="false"/>
          <w:color w:val="000000"/>
          <w:sz w:val="22"/>
        </w:rPr>
        <w:t>any Person that either (a) at the time it entered into a Secured Hedge Agreement or a Cash Management Agreement, as applicable, in its capacity as a party thereto, (b) on the Closing Date or (c) at any time after it has entered into a Secured Hedge Agreement or a Cash Management Agreement, as applicable, in its capacity as a party thereto, is an Agent, Lender or any Affiliate of an Agent or Lender.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Hedging Compliance Certificate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9.1(g)</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Hedging Obligations</w:t>
      </w:r>
      <w:r>
        <w:rPr>
          <w:color w:val="000000"/>
        </w:rPr>
        <w:t xml:space="preserve">” </w:t>
      </w:r>
      <w:r>
        <w:rPr>
          <w:rFonts w:ascii="Times New Roman;serif" w:hAnsi="Times New Roman;serif"/>
          <w:b w:val="false"/>
          <w:color w:val="000000"/>
          <w:sz w:val="22"/>
        </w:rPr>
        <w:t>shall mean, with respect to any Person, the obligations of such Person under Hedge Agreements.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Highest Lawful Rate</w:t>
      </w:r>
      <w:r>
        <w:rPr>
          <w:color w:val="000000"/>
        </w:rPr>
        <w:t xml:space="preserve">” </w:t>
      </w:r>
      <w:r>
        <w:rPr>
          <w:rFonts w:ascii="Times New Roman;serif" w:hAnsi="Times New Roman;serif"/>
          <w:b w:val="false"/>
          <w:color w:val="000000"/>
          <w:sz w:val="22"/>
        </w:rPr>
        <w:t>shall mean, with respect to each Lender, the maximum nonusurious interest rate, if any, that at any time or from time to time may be contracted for, taken, reserved, charged or received on the Loans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Hydrocarbon Interests</w:t>
      </w:r>
      <w:r>
        <w:rPr>
          <w:color w:val="000000"/>
        </w:rPr>
        <w:t xml:space="preserve">” </w:t>
      </w:r>
      <w:r>
        <w:rPr>
          <w:rFonts w:ascii="Times New Roman;serif" w:hAnsi="Times New Roman;serif"/>
          <w:b w:val="false"/>
          <w:color w:val="000000"/>
          <w:sz w:val="22"/>
        </w:rPr>
        <w:t>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Hydrocarbons</w:t>
      </w:r>
      <w:r>
        <w:rPr>
          <w:color w:val="000000"/>
        </w:rPr>
        <w:t xml:space="preserve">” </w:t>
      </w:r>
      <w:r>
        <w:rPr>
          <w:rFonts w:ascii="Times New Roman;serif" w:hAnsi="Times New Roman;serif"/>
          <w:b w:val="false"/>
          <w:color w:val="000000"/>
          <w:sz w:val="22"/>
        </w:rPr>
        <w:t>shall mean oil, gas, casinghead gas, drip gasoline, natural gasoline, condensate, distillate, liquid hydrocarbons, gaseous hydrocarbons and all products refined or separated therefrom.</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ICC</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3.8</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ICC Rule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 xml:space="preserve">” </w:t>
      </w:r>
      <w:r>
        <w:rPr>
          <w:rFonts w:ascii="Times New Roman;serif" w:hAnsi="Times New Roman;serif"/>
          <w:b w:val="false"/>
          <w:color w:val="000000"/>
          <w:sz w:val="22"/>
        </w:rPr>
        <w:t>shall mean any Subsidiary that is not a Material Subsidiary.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Increasing Revolving Lender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2.16(c)(i)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w:t>
      </w:r>
      <w:r>
        <w:rPr>
          <w:color w:val="000000"/>
        </w:rPr>
        <w:t xml:space="preserve"> </w:t>
      </w:r>
      <w:r>
        <w:rPr>
          <w:rFonts w:ascii="Times New Roman;serif" w:hAnsi="Times New Roman;serif"/>
          <w:b w:val="false"/>
          <w:color w:val="000000"/>
          <w:sz w:val="22"/>
        </w:rPr>
        <w:t>as a liability on the balance sheet of such Person (other than (i) any earn-out obligation until such obligation becomes a liability on the balance sheet of such Person in accordance with GAAP, and (ii) obligations resulting under firm transportation contracts, supply agreements, take or pay contracts (including</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connection</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purchase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power</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solar</w:t>
      </w:r>
      <w:r>
        <w:rPr>
          <w:color w:val="000000"/>
        </w:rPr>
        <w:t xml:space="preserve"> </w:t>
      </w:r>
      <w:r>
        <w:rPr>
          <w:rFonts w:ascii="Times New Roman;serif" w:hAnsi="Times New Roman;serif"/>
          <w:b w:val="false"/>
          <w:color w:val="000000"/>
          <w:sz w:val="22"/>
        </w:rPr>
        <w:t>power projects) or other similar agreements entered into in the ordinary course of business), (d)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 (e) the principal component of all</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Capitalized Leases of such Person, (f) net Hedging Obligations of such Person, (g)</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to deliver commodities, goods or services, including Hydrocarbons, in consideration of one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more</w:t>
      </w:r>
      <w:r>
        <w:rPr>
          <w:color w:val="000000"/>
        </w:rPr>
        <w:t xml:space="preserve"> </w:t>
      </w:r>
      <w:r>
        <w:rPr>
          <w:rFonts w:ascii="Times New Roman;serif" w:hAnsi="Times New Roman;serif"/>
          <w:b w:val="false"/>
          <w:color w:val="000000"/>
          <w:sz w:val="22"/>
        </w:rPr>
        <w:t>advance</w:t>
      </w:r>
      <w:r>
        <w:rPr>
          <w:color w:val="000000"/>
        </w:rPr>
        <w:t xml:space="preserve"> </w:t>
      </w:r>
      <w:r>
        <w:rPr>
          <w:rFonts w:ascii="Times New Roman;serif" w:hAnsi="Times New Roman;serif"/>
          <w:b w:val="false"/>
          <w:color w:val="000000"/>
          <w:sz w:val="22"/>
        </w:rPr>
        <w:t>payments</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more</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one</w:t>
      </w:r>
      <w:r>
        <w:rPr>
          <w:color w:val="000000"/>
        </w:rPr>
        <w:t xml:space="preserve"> </w:t>
      </w: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month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advance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month in which the commodities, good or services are to be delivered, other than obligations relating to net oil, natural gas liquids or natural gas balancing arrangements arising in the ordinary course of business, (h) all indebtedness</w:t>
      </w:r>
      <w:r>
        <w:rPr>
          <w:color w:val="000000"/>
        </w:rPr>
        <w:t xml:space="preserve"> </w:t>
      </w:r>
      <w:r>
        <w:rPr>
          <w:rFonts w:ascii="Times New Roman;serif" w:hAnsi="Times New Roman;serif"/>
          <w:b w:val="false"/>
          <w:color w:val="000000"/>
          <w:sz w:val="22"/>
        </w:rPr>
        <w:t>(excluding</w:t>
      </w:r>
      <w:r>
        <w:rPr>
          <w:color w:val="000000"/>
        </w:rPr>
        <w:t xml:space="preserve"> </w:t>
      </w:r>
      <w:r>
        <w:rPr>
          <w:rFonts w:ascii="Times New Roman;serif" w:hAnsi="Times New Roman;serif"/>
          <w:b w:val="false"/>
          <w:color w:val="000000"/>
          <w:sz w:val="22"/>
        </w:rPr>
        <w:t>prepaid interest thereon) of any other Person secured by any Lien on any property owned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 xml:space="preserve">such Person, whether or not such indebtedness has been assumed by such Person or is limited in recourse;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amount of Indebtedness of such Person for purposes of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shall be deemed to be equal to the lesser of (x) the aggregate unpaid amount of such Indebtedness and (y) the fair market value of the property encumbered thereby as determined by such Person in good faith, except that if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Indebtedness</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been</w:t>
      </w:r>
      <w:r>
        <w:rPr>
          <w:color w:val="000000"/>
        </w:rPr>
        <w:t xml:space="preserve"> </w:t>
      </w:r>
      <w:r>
        <w:rPr>
          <w:rFonts w:ascii="Times New Roman;serif" w:hAnsi="Times New Roman;serif"/>
          <w:b w:val="false"/>
          <w:color w:val="000000"/>
          <w:sz w:val="22"/>
        </w:rPr>
        <w:t>assumed</w:t>
      </w:r>
      <w:r>
        <w:rPr>
          <w:color w:val="000000"/>
        </w:rPr>
        <w:t xml:space="preserve"> </w:t>
      </w:r>
      <w:r>
        <w:rPr>
          <w:rFonts w:ascii="Times New Roman;serif" w:hAnsi="Times New Roman;serif"/>
          <w:b w:val="false"/>
          <w:color w:val="000000"/>
          <w:sz w:val="22"/>
        </w:rPr>
        <w:t xml:space="preserve">by such Person, then the amount of Indebtedness of such Person for purposes of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shall be deemed to be the amount assumed, (i) the amount of all obligations of such</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to the redemption, repayment or other repurchase in respect of Disqualified Stock (excluding</w:t>
      </w:r>
      <w:r>
        <w:rPr>
          <w:color w:val="000000"/>
        </w:rPr>
        <w:t xml:space="preserve"> </w:t>
      </w:r>
      <w:r>
        <w:rPr>
          <w:rFonts w:ascii="Times New Roman;serif" w:hAnsi="Times New Roman;serif"/>
          <w:b w:val="false"/>
          <w:color w:val="000000"/>
          <w:sz w:val="22"/>
        </w:rPr>
        <w:t>accrued</w:t>
      </w:r>
      <w:r>
        <w:rPr>
          <w:color w:val="000000"/>
        </w:rPr>
        <w:t xml:space="preserve"> </w:t>
      </w:r>
      <w:r>
        <w:rPr>
          <w:rFonts w:ascii="Times New Roman;serif" w:hAnsi="Times New Roman;serif"/>
          <w:b w:val="false"/>
          <w:color w:val="000000"/>
          <w:sz w:val="22"/>
        </w:rPr>
        <w:t>dividends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increased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liquidation</w:t>
      </w:r>
      <w:r>
        <w:rPr>
          <w:color w:val="000000"/>
        </w:rPr>
        <w:t xml:space="preserve"> </w:t>
      </w:r>
      <w:r>
        <w:rPr>
          <w:rFonts w:ascii="Times New Roman;serif" w:hAnsi="Times New Roman;serif"/>
          <w:b w:val="false"/>
          <w:color w:val="000000"/>
          <w:sz w:val="22"/>
        </w:rPr>
        <w:t>preference</w:t>
      </w:r>
      <w:r>
        <w:rPr>
          <w:color w:val="000000"/>
        </w:rPr>
        <w:t xml:space="preserve"> </w:t>
      </w:r>
      <w:r>
        <w:rPr>
          <w:rFonts w:ascii="Times New Roman;serif" w:hAnsi="Times New Roman;serif"/>
          <w:b w:val="false"/>
          <w:color w:val="000000"/>
          <w:sz w:val="22"/>
        </w:rPr>
        <w:t xml:space="preserve">of such Disqualified Stock), (j) the undischarged balance of any Production Payments and Reserve Sales created by such Person or for the creation of which such Person directly or indirectly received payment and (k) without duplication, all Guarantee Obligations of such Person in respect of the items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Indebtedness</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include</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trade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ordinary-course payables (including payroll) and accrued expenses (which are not more than ninety (90) days past the due date of payment unless the subject of a good faith dispute), (ii) deferred or prepaid revenues, (iii) purchase price holdbacks in respect of a portion of the purchase price of an asset to satisfy warranty or other unperformed obligations of the respective seller, (iv) in the case of the Borrower and its Restricted Subsidiaries, all intercompany Indebtedness</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ordinary</w:t>
      </w:r>
      <w:r>
        <w:rPr>
          <w:color w:val="000000"/>
        </w:rPr>
        <w:t xml:space="preserve"> </w:t>
      </w:r>
      <w:r>
        <w:rPr>
          <w:rFonts w:ascii="Times New Roman;serif" w:hAnsi="Times New Roman;serif"/>
          <w:b w:val="false"/>
          <w:color w:val="000000"/>
          <w:sz w:val="22"/>
        </w:rPr>
        <w:t>course</w:t>
      </w:r>
      <w:r>
        <w:rPr>
          <w:color w:val="000000"/>
        </w:rPr>
        <w:t xml:space="preserve"> </w:t>
      </w:r>
      <w:r>
        <w:rPr>
          <w:rFonts w:ascii="Times New Roman;serif" w:hAnsi="Times New Roman;serif"/>
          <w:b w:val="false"/>
          <w:color w:val="000000"/>
          <w:sz w:val="22"/>
        </w:rPr>
        <w:t>of business, (v) guaranties, bonds and surety obligations incurred in the ordinary course of business and required by governmental requirements in connection with the exploration,</w:t>
      </w:r>
      <w:r>
        <w:rPr>
          <w:color w:val="000000"/>
        </w:rPr>
        <w:t xml:space="preserve"> </w:t>
      </w:r>
      <w:r>
        <w:rPr>
          <w:rFonts w:ascii="Times New Roman;serif" w:hAnsi="Times New Roman;serif"/>
          <w:b w:val="false"/>
          <w:color w:val="000000"/>
          <w:sz w:val="22"/>
        </w:rPr>
        <w:t>development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operation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Oil and Gas Properties, (vi) in-kind obligations relating to net oil, natural gas liquids or natural gas balancing positions arising in the ordinary course of business, (vii) any obligation in respect of a Farm-In Agreement or similar arrangement whereby such Person agrees to pay all or a share of the drilling, completion or other expenses of an exploratory or development well (which agreement</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maximum</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obligation,</w:t>
      </w:r>
      <w:r>
        <w:rPr>
          <w:color w:val="000000"/>
        </w:rPr>
        <w:t xml:space="preserve"> </w:t>
      </w:r>
      <w:r>
        <w:rPr>
          <w:rFonts w:ascii="Times New Roman;serif" w:hAnsi="Times New Roman;serif"/>
          <w:b w:val="false"/>
          <w:color w:val="000000"/>
          <w:sz w:val="22"/>
        </w:rPr>
        <w:t>after</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expenses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 xml:space="preserve">shared in accordance with the working or participation interest therein or in accordance with the agreement of the parties) or perform the drilling, completion or other operation on such well in exchange for an ownership interest in an oil or gas property, (viii) operating leases or sale and leaseback transactions (except any resulting obligations under any Capitalized Lease), (ix) any Guarantee Obligations incurred in the ordinary course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of business to the extent not guaranteeing Indebtedness, (x) prepayments for gas and crude oil production not in excess of $20,000,000 in the aggregate at any time outstanding and (xi) obligations to deliver commodities or pay royalties or other payments in connection with and obligations arising from net profits interests, working interests, overriding, non-participating or other royalty interests or similar real property interests. The amount of any net Hedging Obligations on any date shall be deemed to be the Swap Termination Value thereof as of such date.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Indemnified Liabilities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13.5(b)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shall mean (a) Taxes, other than Excluded Taxes, imposed on or with respect to any payment made by or on account of any obligation of the Borrower or any Guarantor under any Credit Document and (b) to the extent not otherwise described in (a), Other Taxes.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Indemnitees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13.5(b)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Industry Investments</w:t>
      </w:r>
      <w:r>
        <w:rPr>
          <w:color w:val="000000"/>
        </w:rPr>
        <w:t xml:space="preserve">” </w:t>
      </w:r>
      <w:r>
        <w:rPr>
          <w:rFonts w:ascii="Times New Roman;serif" w:hAnsi="Times New Roman;serif"/>
          <w:b w:val="false"/>
          <w:color w:val="000000"/>
          <w:sz w:val="22"/>
        </w:rPr>
        <w:t>shall mean Investments and/or expenditures made in the ordinary course of, and of a nature that is or shall have become customary in, the Energy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Energy Business jointly with third parties, including: (1) direct ownership interests in Oil and Gas Properties or gathering, transportation, processing, or related systems or assets or other interests related to Energy Business; and (2) Investments and/or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carbon management agreements and other similar agreements (including for limited liability companies) with third parties (other than a joint venture in the form of a partnership, corporation or limited liability company).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8.8(a)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Initial Reserve Report</w:t>
      </w:r>
      <w:r>
        <w:rPr>
          <w:color w:val="000000"/>
        </w:rPr>
        <w:t xml:space="preserve">” </w:t>
      </w:r>
      <w:r>
        <w:rPr>
          <w:rFonts w:ascii="Times New Roman;serif" w:hAnsi="Times New Roman;serif"/>
          <w:b w:val="false"/>
          <w:color w:val="000000"/>
          <w:sz w:val="22"/>
        </w:rPr>
        <w:t xml:space="preserve">shall mean the reserve engineers’ report evaluating the Proved Developed Producing Reserves of the Credit Parties prepared by the Approved Petroleum Engineers as of December 31, 2022, delivered to the Administrative Agent prior to the date hereof under the Existing Credit Agreement.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Intercompany Note</w:t>
      </w:r>
      <w:r>
        <w:rPr>
          <w:color w:val="000000"/>
        </w:rPr>
        <w:t xml:space="preserve">” </w:t>
      </w:r>
      <w:r>
        <w:rPr>
          <w:rFonts w:ascii="Times New Roman;serif" w:hAnsi="Times New Roman;serif"/>
          <w:b w:val="false"/>
          <w:color w:val="000000"/>
          <w:sz w:val="22"/>
        </w:rPr>
        <w:t xml:space="preserve">shall mean a promissory note substantially in the form of </w:t>
      </w:r>
      <w:r>
        <w:rPr>
          <w:rFonts w:ascii="Times New Roman;serif" w:hAnsi="Times New Roman;serif"/>
          <w:b w:val="false"/>
          <w:color w:val="000000"/>
          <w:sz w:val="22"/>
          <w:u w:val="single"/>
        </w:rPr>
        <w:t>Exhibit J</w:t>
      </w:r>
      <w:r>
        <w:rPr>
          <w:color w:val="000000"/>
        </w:rPr>
        <w:t xml:space="preserve"> </w:t>
      </w:r>
      <w:r>
        <w:rPr>
          <w:rFonts w:ascii="Times New Roman;serif" w:hAnsi="Times New Roman;serif"/>
          <w:b w:val="false"/>
          <w:color w:val="000000"/>
          <w:sz w:val="22"/>
        </w:rPr>
        <w: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Intercreditor Agreement</w:t>
      </w:r>
      <w:r>
        <w:rPr>
          <w:color w:val="000000"/>
        </w:rPr>
        <w:t xml:space="preserve">” </w:t>
      </w:r>
      <w:r>
        <w:rPr>
          <w:rFonts w:ascii="Times New Roman;serif" w:hAnsi="Times New Roman;serif"/>
          <w:b w:val="false"/>
          <w:color w:val="000000"/>
          <w:sz w:val="22"/>
        </w:rPr>
        <w:t>shall mean any Pari Passu Intercreditor Agreement or Junior Lien Intercreditor Agreement, as applicable.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shall mean, with respect to any Loan, the interest period applicable thereto, as determined pursuant to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Interim Redetermination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Investment Grade Rating</w:t>
      </w:r>
      <w:r>
        <w:rPr>
          <w:color w:val="000000"/>
        </w:rPr>
        <w:t xml:space="preserve">” </w:t>
      </w:r>
      <w:r>
        <w:rPr>
          <w:rFonts w:ascii="Times New Roman;serif" w:hAnsi="Times New Roman;serif"/>
          <w:b w:val="false"/>
          <w:color w:val="000000"/>
          <w:sz w:val="22"/>
        </w:rPr>
        <w:t>shall mean a rating equal to or higher than Baa3 (or the equivalent) by Moody’s and BBB- (or the equivalent) by S&amp;P, or an equivalent rating by any other rating agency selected by the Borrower.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shall mean the United States Internal Revenue Service.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ISP</w:t>
      </w:r>
      <w:r>
        <w:rPr>
          <w:color w:val="000000"/>
        </w:rPr>
        <w:t xml:space="preserve">” </w:t>
      </w:r>
      <w:r>
        <w:rPr>
          <w:rFonts w:ascii="Times New Roman;serif" w:hAnsi="Times New Roman;serif"/>
          <w:b w:val="false"/>
          <w:color w:val="000000"/>
          <w:sz w:val="22"/>
        </w:rPr>
        <w:t>shall mean,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ISP 98</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Issuer Documents</w:t>
      </w:r>
      <w:r>
        <w:rPr>
          <w:color w:val="000000"/>
        </w:rPr>
        <w:t xml:space="preserve">” </w:t>
      </w:r>
      <w:r>
        <w:rPr>
          <w:rFonts w:ascii="Times New Roman;serif" w:hAnsi="Times New Roman;serif"/>
          <w:b w:val="false"/>
          <w:color w:val="000000"/>
          <w:sz w:val="22"/>
        </w:rPr>
        <w:t>shall mean, with respect to any Letter of Credit, the Letter of Credit Application, and any other document, agreement and instrument entered into by the applicable Issuing Bank and the Borrower (or any Restricted Subsidiary) or in favor of the applicable Issuing Bank and relating to such Letter of Credit.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Issuing Bank</w:t>
      </w:r>
      <w:r>
        <w:rPr>
          <w:color w:val="000000"/>
        </w:rPr>
        <w:t xml:space="preserve">” </w:t>
      </w:r>
      <w:r>
        <w:rPr>
          <w:rFonts w:ascii="Times New Roman;serif" w:hAnsi="Times New Roman;serif"/>
          <w:b w:val="false"/>
          <w:color w:val="000000"/>
          <w:sz w:val="22"/>
        </w:rPr>
        <w:t xml:space="preserve">shall mean (a) each of Citi, KeyBank National Association, MUFG Bank, Ltd., Royal Bank of Canada, Mizuho Bank, Ltd., and any of their respective Affiliates, (b) those Revolving Lenders identified as Issuing Banks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hereto and (c) if requested by the Borrower and reasonably acceptable to the Administrative Agent, any other Person who is a Revolving Lender at the time of such request and who accepts such appointment (it being understood that, if any such Person ceases to be a Revolving Lender hereunder, such Person will remain an Issuing Bank with respect to any Letter of Credit issued by such Person that remained outstanding as of the date such Person ceased to be a Revolving Lender). References herein and in the other Credit Documents to an Issuing Bank shall be deemed to refer to the Issuing Bank in respect of the applicable Letter of Credit or to all Issuing Banks, as the context requires. Any Revolving Lender may, from time to time, become an Issuing Bank under this Agreement with the protections and rights afforded to Issuing Banks hereunder by executing a joinder, in a form reasonably satisfactory to (and acknowledged and accepted by) the Administrative Agent and the Borrower, indicating such Revolving Lender’s “Letter of Credit Commitment” and upon the execution and delivery of any such joinder, such Revolving Lender shall be an Issuing Bank for all purposes hereof.</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Junior Lien</w:t>
      </w:r>
      <w:r>
        <w:rPr>
          <w:color w:val="000000"/>
        </w:rPr>
        <w:t xml:space="preserve">” </w:t>
      </w:r>
      <w:r>
        <w:rPr>
          <w:rFonts w:ascii="Times New Roman;serif" w:hAnsi="Times New Roman;serif"/>
          <w:b w:val="false"/>
          <w:color w:val="000000"/>
          <w:sz w:val="22"/>
        </w:rPr>
        <w:t xml:space="preserve">shall mean a Lien on the Collateral that is subordinated to the Liens granted under the Credit Documents pursuant to a Junior Lien Intercreditor Agreement (it being understood that Junior Liens are not required to be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other Junior Liens, and that Indebtedness secured by Junior Liens may have Liens that are senior in priority to, or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junior in priority to, other Liens constituting Junior Liens).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Junior Lien Intercreditor Agreement</w:t>
      </w:r>
      <w:r>
        <w:rPr>
          <w:color w:val="000000"/>
        </w:rPr>
        <w:t xml:space="preserve">” </w:t>
      </w:r>
      <w:r>
        <w:rPr>
          <w:rFonts w:ascii="Times New Roman;serif" w:hAnsi="Times New Roman;serif"/>
          <w:b w:val="false"/>
          <w:color w:val="000000"/>
          <w:sz w:val="22"/>
        </w:rPr>
        <w:t>shall mean a customary intercreditor agreement in form and substance reasonably acceptable to the Administrative Agent, the Collateral Agent, the Borrower and the Majority Lenders, as it may be amended, restated, amended and restated, supplemented or otherwise modified from time to time in accordance with, and as permitted by, this Agreement, which agreement shall provide that the Liens on the Collateral securing such Indebtedness shall rank junior to the Liens on the Collateral securing the Obligations.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L/C Borrowing</w:t>
      </w:r>
      <w:r>
        <w:rPr>
          <w:color w:val="000000"/>
        </w:rPr>
        <w:t xml:space="preserve">” </w:t>
      </w:r>
      <w:r>
        <w:rPr>
          <w:rFonts w:ascii="Times New Roman;serif" w:hAnsi="Times New Roman;serif"/>
          <w:b w:val="false"/>
          <w:color w:val="000000"/>
          <w:sz w:val="22"/>
        </w:rPr>
        <w:t>shall mean an extension of credit resulting from a drawing under any Letter of Credit which has not been reimbursed on the date when made or refinanced as a Borrowing of Revolving Loans. All L/C Borrowings shall be denominated in Dollars.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L/C Maturity Date</w:t>
      </w:r>
      <w:r>
        <w:rPr>
          <w:color w:val="000000"/>
        </w:rPr>
        <w:t xml:space="preserve">” </w:t>
      </w:r>
      <w:r>
        <w:rPr>
          <w:rFonts w:ascii="Times New Roman;serif" w:hAnsi="Times New Roman;serif"/>
          <w:b w:val="false"/>
          <w:color w:val="000000"/>
          <w:sz w:val="22"/>
        </w:rPr>
        <w:t>shall mean the date that is five (5) Business Days prior to the Revolving Maturity Date.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L/C Obligations</w:t>
      </w:r>
      <w:r>
        <w:rPr>
          <w:color w:val="000000"/>
        </w:rPr>
        <w:t xml:space="preserve">” </w:t>
      </w:r>
      <w:r>
        <w:rPr>
          <w:rFonts w:ascii="Times New Roman;serif" w:hAnsi="Times New Roman;serif"/>
          <w:b w:val="false"/>
          <w:color w:val="000000"/>
          <w:sz w:val="22"/>
        </w:rPr>
        <w:t xml:space="preserve">shall mean, as at any date of determination, the aggregate amount available to be drawn under all outstanding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aggregate of all Unpaid Drawings, including all L/C Borrowings.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L/C Participant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3.3(a)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L/C Participation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3.3(a)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Latest Maturity Date</w:t>
      </w:r>
      <w:r>
        <w:rPr>
          <w:color w:val="000000"/>
        </w:rPr>
        <w:t xml:space="preserve">” </w:t>
      </w:r>
      <w:r>
        <w:rPr>
          <w:rFonts w:ascii="Times New Roman;serif" w:hAnsi="Times New Roman;serif"/>
          <w:b w:val="false"/>
          <w:color w:val="000000"/>
          <w:sz w:val="22"/>
        </w:rPr>
        <w:t xml:space="preserve">shall mean, at any time, the latest Maturity Date then applicable to any Loan hereunder at such time.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shall have the meaning provided in the preamble to this Agreement. Unless the context otherwise requires, the term “Lenders” includes the Issuing Banks. For avoidance of doubt, each Additional Revolving Lender and Additional Term Lender shall be deemed a “Lender” for purposes of this Agreement and each other Credit Document.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Lender Default</w:t>
      </w:r>
      <w:r>
        <w:rPr>
          <w:color w:val="000000"/>
        </w:rPr>
        <w:t xml:space="preserve">” </w:t>
      </w:r>
      <w:r>
        <w:rPr>
          <w:rFonts w:ascii="Times New Roman;serif" w:hAnsi="Times New Roman;serif"/>
          <w:b w:val="false"/>
          <w:color w:val="000000"/>
          <w:sz w:val="22"/>
        </w:rPr>
        <w:t>shall mean (i) the refusal (which may be given verbally or in writing and has not been retracted) or failure of any Lender to make available its portion of any incurrence of Loans or participations in Letters of Credit or reimbursement obligations required to be made by it, which refusal or failure is not cured within one (1) Business Day after the date of such refusal or failure,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(ii) the failure of any Lender to pay over to the Administrative Agent, any Issuing Bank or any other Lender any other amount required to be paid by it hereunder within two (2) Business Days of the date when due; (iii) a Lender has notified the Borrower, the Administrative Agent or any Issuing Bank in writing that it does not intend or expect to comply with any of its funding obligations, or has made a public statement to that effect with respect to its funding obligations under the Facilities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(iv) a Lender has failed, within three (3) Business Days after a written request by the Administrative Agent, to confirm in writing that it will comply with its funding obligations under the Facilities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upon receipt of such written confirmation by the Administrative Agent and the Borrower) or (v) a Distressed Person has admitted in writing that it is insolvent or such Distressed Person becomes subject to a Lender-Related Distress Event or a Bail-In Action. Any determination by the Administrative Agent that a Lender Default has occurred under any one or more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above shall be conclusive and binding absent manifest error, and the applicable Lender shall be deemed to be a Defaulting Lender upon delivery of written notice of such determination to the Borrower, each Issuing Bank and each Lender.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Lender-Related Distress Event</w:t>
      </w:r>
      <w:r>
        <w:rPr>
          <w:color w:val="000000"/>
        </w:rPr>
        <w:t xml:space="preserve">” </w:t>
      </w:r>
      <w:r>
        <w:rPr>
          <w:rFonts w:ascii="Times New Roman;serif" w:hAnsi="Times New Roman;serif"/>
          <w:b w:val="false"/>
          <w:color w:val="000000"/>
          <w:sz w:val="22"/>
        </w:rPr>
        <w:t>shall mean, with respect to any Lender, that such Lender or any Person that directly or indirectly controls such Lender (each, a “</w:t>
      </w:r>
      <w:r>
        <w:rPr>
          <w:rFonts w:ascii="Times New Roman;serif" w:hAnsi="Times New Roman;serif"/>
          <w:b w:val="false"/>
          <w:color w:val="000000"/>
          <w:sz w:val="22"/>
          <w:u w:val="single"/>
        </w:rPr>
        <w:t>Distressed Person</w:t>
      </w:r>
      <w:r>
        <w:rPr>
          <w:color w:val="000000"/>
        </w:rPr>
        <w:t>”</w:t>
      </w:r>
      <w:r>
        <w:rPr>
          <w:rFonts w:ascii="Times New Roman;serif" w:hAnsi="Times New Roman;serif"/>
          <w:b w:val="false"/>
          <w:color w:val="000000"/>
          <w:sz w:val="22"/>
        </w:rPr>
        <w:t xml:space="preserve">), as the case may be, is or becomes subject to a voluntary or involuntary case with respect to such Distressed Person under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Letter of Credit Application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3.2(a)</w:t>
      </w:r>
      <w:r>
        <w:rPr>
          <w:rFonts w:ascii="Times New Roman;serif" w:hAnsi="Times New Roman;serif"/>
          <w:b w:val="false"/>
          <w:color w:val="000000"/>
          <w:sz w:val="22"/>
        </w:rPr>
        <w:t>.</w:t>
      </w:r>
    </w:p>
    <w:p>
      <w:pPr>
        <w:pStyle w:val="TextBody"/>
        <w:bidi w:val="0"/>
        <w:spacing w:lineRule="auto" w:line="264" w:before="240" w:after="240"/>
        <w:ind w:left="0" w:right="0" w:firstLine="720"/>
        <w:jc w:val="both"/>
        <w:rPr/>
      </w:pPr>
      <w:r>
        <w:rPr>
          <w:color w:val="000000"/>
        </w:rPr>
        <w:t>“</w:t>
      </w:r>
      <w:r>
        <w:rPr>
          <w:rFonts w:ascii="Times New Roman;serif" w:hAnsi="Times New Roman;serif"/>
          <w:b w:val="false"/>
          <w:color w:val="000000"/>
          <w:sz w:val="22"/>
          <w:u w:val="single"/>
        </w:rPr>
        <w:t>Letter of Credit Commitment</w:t>
      </w:r>
      <w:r>
        <w:rPr>
          <w:color w:val="000000"/>
        </w:rPr>
        <w:t xml:space="preserve">” </w:t>
      </w:r>
      <w:r>
        <w:rPr>
          <w:rFonts w:ascii="Times New Roman;serif" w:hAnsi="Times New Roman;serif"/>
          <w:b w:val="false"/>
          <w:color w:val="000000"/>
          <w:sz w:val="22"/>
        </w:rPr>
        <w:t xml:space="preserve">shall mean the lesser of (x) $300,000,000, as the same may be reduced from time to time pursuant to Section 3.1 and (y) the Total Revolving Commitments;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Letter of Credit Commitment as of the Eighth Amendment Effective Date shall be allocated to the Issuing Banks in accordance with the following table:</w:t>
      </w:r>
    </w:p>
    <w:tbl>
      <w:tblPr>
        <w:tblW w:w="6554" w:type="dxa"/>
        <w:jc w:val="left"/>
        <w:tblInd w:w="0" w:type="dxa"/>
        <w:tblLayout w:type="fixed"/>
        <w:tblCellMar>
          <w:top w:w="28" w:type="dxa"/>
          <w:left w:w="28" w:type="dxa"/>
          <w:bottom w:w="28" w:type="dxa"/>
          <w:right w:w="28" w:type="dxa"/>
        </w:tblCellMar>
      </w:tblPr>
      <w:tblGrid>
        <w:gridCol w:w="1341"/>
        <w:gridCol w:w="1178"/>
        <w:gridCol w:w="1186"/>
        <w:gridCol w:w="834"/>
        <w:gridCol w:w="834"/>
        <w:gridCol w:w="1181"/>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Issuing Bank</w:t>
            </w:r>
          </w:p>
        </w:tc>
        <w:tc>
          <w:tcPr>
            <w:tcW w:w="284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Letter of Credit Commitment</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Citi</w:t>
            </w:r>
          </w:p>
        </w:tc>
        <w:tc>
          <w:tcPr>
            <w:tcW w:w="28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KeyBank National Association</w:t>
            </w:r>
          </w:p>
        </w:tc>
        <w:tc>
          <w:tcPr>
            <w:tcW w:w="28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Mizuho Bank, Ltd.</w:t>
            </w:r>
          </w:p>
        </w:tc>
        <w:tc>
          <w:tcPr>
            <w:tcW w:w="28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MUFG Bank, Ltd.</w:t>
            </w:r>
          </w:p>
        </w:tc>
        <w:tc>
          <w:tcPr>
            <w:tcW w:w="28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Royal Bank of Canada</w:t>
            </w:r>
          </w:p>
        </w:tc>
        <w:tc>
          <w:tcPr>
            <w:tcW w:w="28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28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r>
        <w:trPr/>
        <w:tc>
          <w:tcPr>
            <w:tcW w:w="37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Texas Capital Bank</w:t>
            </w:r>
          </w:p>
        </w:tc>
        <w:tc>
          <w:tcPr>
            <w:tcW w:w="28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$15,000,000.00</w:t>
            </w:r>
          </w:p>
        </w:tc>
      </w:tr>
    </w:tbl>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Letter of Credit Exposure</w:t>
      </w:r>
      <w:r>
        <w:rPr>
          <w:color w:val="000000"/>
        </w:rPr>
        <w:t xml:space="preserve">” </w:t>
      </w:r>
      <w:r>
        <w:rPr>
          <w:rFonts w:ascii="Times New Roman;serif" w:hAnsi="Times New Roman;serif"/>
          <w:b w:val="false"/>
          <w:color w:val="000000"/>
          <w:sz w:val="22"/>
        </w:rPr>
        <w:t xml:space="preserve">shall mean, with respect to any Revolving Lender, at any time, the sum of (a) the principal amount of any Unpaid Drawings in respect of which such Revolving Lender has made (or is required to have made) payments to the applicable Issuing Bank pursuant to </w:t>
      </w:r>
      <w:r>
        <w:rPr>
          <w:rFonts w:ascii="Times New Roman;serif" w:hAnsi="Times New Roman;serif"/>
          <w:b w:val="false"/>
          <w:color w:val="000000"/>
          <w:sz w:val="22"/>
          <w:u w:val="single"/>
        </w:rPr>
        <w:t>Section 3.4(a)</w:t>
      </w:r>
      <w:r>
        <w:rPr>
          <w:color w:val="000000"/>
        </w:rPr>
        <w:t xml:space="preserve"> </w:t>
      </w:r>
      <w:r>
        <w:rPr>
          <w:rFonts w:ascii="Times New Roman;serif" w:hAnsi="Times New Roman;serif"/>
          <w:b w:val="false"/>
          <w:color w:val="000000"/>
          <w:sz w:val="22"/>
        </w:rPr>
        <w:t xml:space="preserve">at such time and (b) such Revolving Lender’s Revolving Commitment Percentage of the Letters of Credit Outstanding at such time (excluding the portion thereof consisting of Unpaid Drawings in respect of which the Revolving Lenders have made (or are required to have made) payments to the applicable Issuing Bank pursuant to </w:t>
      </w:r>
      <w:r>
        <w:rPr>
          <w:rFonts w:ascii="Times New Roman;serif" w:hAnsi="Times New Roman;serif"/>
          <w:b w:val="false"/>
          <w:color w:val="000000"/>
          <w:sz w:val="22"/>
          <w:u w:val="single"/>
        </w:rPr>
        <w:t>Section 3.4(a)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the amount of cash or deposit account balances held by the Administrative Agent to Cash Collateralize outstanding Letters of Credit and Unpaid Drawings under </w:t>
      </w:r>
      <w:r>
        <w:rPr>
          <w:rFonts w:ascii="Times New Roman;serif" w:hAnsi="Times New Roman;serif"/>
          <w:b w:val="false"/>
          <w:color w:val="000000"/>
          <w:sz w:val="22"/>
          <w:u w:val="single"/>
        </w:rPr>
        <w:t>Section 3.7</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Letter of Credit Fee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4.1(b)</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Letters of Credit Outstanding</w:t>
      </w:r>
      <w:r>
        <w:rPr>
          <w:color w:val="000000"/>
        </w:rPr>
        <w:t xml:space="preserve">” </w:t>
      </w:r>
      <w:r>
        <w:rPr>
          <w:rFonts w:ascii="Times New Roman;serif" w:hAnsi="Times New Roman;serif"/>
          <w:b w:val="false"/>
          <w:color w:val="000000"/>
          <w:sz w:val="22"/>
        </w:rPr>
        <w:t>shall mean, at any time, the sum of, without duplication, (a) the aggregate Stated Amount of all outstanding Letters of Credit and (b) the aggregate principal amount of all Unpaid Drawings in respect of all Letters of Credit.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Leverage Ratio Covenant</w:t>
      </w:r>
      <w:r>
        <w:rPr>
          <w:color w:val="000000"/>
        </w:rPr>
        <w:t xml:space="preserve">” </w:t>
      </w:r>
      <w:r>
        <w:rPr>
          <w:rFonts w:ascii="Times New Roman;serif" w:hAnsi="Times New Roman;serif"/>
          <w:b w:val="false"/>
          <w:color w:val="000000"/>
          <w:sz w:val="22"/>
        </w:rPr>
        <w:t xml:space="preserve">shall mean the covenant of the Borrower set forth in </w:t>
      </w:r>
      <w:r>
        <w:rPr>
          <w:rFonts w:ascii="Times New Roman;serif" w:hAnsi="Times New Roman;serif"/>
          <w:b w:val="false"/>
          <w:color w:val="000000"/>
          <w:sz w:val="22"/>
          <w:u w:val="single"/>
        </w:rPr>
        <w:t>Section 10.11(a)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 xml:space="preserve">shall mean, with respect to any asset, (a) any mortgage, preferred mortgage, deed of trust, lien, notice of claim of lien, hypothecation, pledge, charge, security interest or similar encumbrance in or on such asset, (b) production payments and the like payable out of Oil and Gas Properties or (c) the interest of a vendor or a lessor under any conditional sale agreement, capital lease or title retention agreement (or any financing lease having substantially the same economic effect as any of the foregoing) relating to such asset;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no event shall an operating lease be deemed to be a Lien under GAAP.</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 xml:space="preserve">means the loans made by the Lenders to the Borrower pursuant to </w:t>
      </w:r>
      <w:r>
        <w:rPr>
          <w:rFonts w:ascii="Times New Roman;serif" w:hAnsi="Times New Roman;serif"/>
          <w:b w:val="false"/>
          <w:color w:val="000000"/>
          <w:sz w:val="22"/>
          <w:u w:val="single"/>
        </w:rPr>
        <w:t>Article II</w:t>
      </w:r>
      <w:r>
        <w:rPr>
          <w:rFonts w:ascii="Times New Roman;serif" w:hAnsi="Times New Roman;serif"/>
          <w:b w:val="false"/>
          <w:color w:val="000000"/>
          <w:sz w:val="22"/>
        </w:rPr>
        <w:t>, including Revolving Loans, Term Loans and Extended Term Loans.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Majority Lenders</w:t>
      </w:r>
      <w:r>
        <w:rPr>
          <w:color w:val="000000"/>
        </w:rPr>
        <w:t xml:space="preserve">” </w:t>
      </w:r>
      <w:r>
        <w:rPr>
          <w:rFonts w:ascii="Times New Roman;serif" w:hAnsi="Times New Roman;serif"/>
          <w:b w:val="false"/>
          <w:color w:val="000000"/>
          <w:sz w:val="22"/>
        </w:rPr>
        <w:t xml:space="preserve">means, at any time, Lenders having , in aggregate, an Aggregate Commitment Percentage in excess of 50% (without regard to any sale by a Lender of a participation in any Loan under </w:t>
      </w:r>
      <w:r>
        <w:rPr>
          <w:rFonts w:ascii="Times New Roman;serif" w:hAnsi="Times New Roman;serif"/>
          <w:b w:val="false"/>
          <w:color w:val="000000"/>
          <w:sz w:val="22"/>
          <w:u w:val="single"/>
        </w:rPr>
        <w:t>Section 13.6(c)</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(i) Commitments and the principal amount of the Loans and participation interests in Letters of Credit of the Defaulting Lenders (if any) and (ii) Excluded Term Loan Exposures shall be excluded from the determination of Majority Lenders.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Majority Revolving Lenders</w:t>
      </w:r>
      <w:r>
        <w:rPr>
          <w:color w:val="000000"/>
        </w:rPr>
        <w:t xml:space="preserve">” </w:t>
      </w:r>
      <w:r>
        <w:rPr>
          <w:rFonts w:ascii="Times New Roman;serif" w:hAnsi="Times New Roman;serif"/>
          <w:b w:val="false"/>
          <w:color w:val="000000"/>
          <w:sz w:val="22"/>
        </w:rPr>
        <w:t xml:space="preserve">means (a) as long as the Revolving Commitments are in effect, Lenders having, in aggregate, Revolving Commitments greater than fifty percent (50%) of the Total Revolving Commitments (without regard to any sale by a Lender of a participation in any Loan under </w:t>
      </w:r>
      <w:r>
        <w:rPr>
          <w:rFonts w:ascii="Times New Roman;serif" w:hAnsi="Times New Roman;serif"/>
          <w:b w:val="false"/>
          <w:color w:val="000000"/>
          <w:sz w:val="22"/>
          <w:u w:val="single"/>
        </w:rPr>
        <w:t>Section 13.6(c)</w:t>
      </w:r>
      <w:r>
        <w:rPr>
          <w:rFonts w:ascii="Times New Roman;serif" w:hAnsi="Times New Roman;serif"/>
          <w:b w:val="false"/>
          <w:color w:val="000000"/>
          <w:sz w:val="22"/>
        </w:rPr>
        <w:t xml:space="preserve">), and (b) following termination or expiration of the Revolving Commitments, Lenders holding, in aggregate, greater than fifty percent (50%) of the Total Revolving Credit Exposures (without regard to any sale by a Lender of a participation in any Loan under </w:t>
      </w:r>
      <w:r>
        <w:rPr>
          <w:rFonts w:ascii="Times New Roman;serif" w:hAnsi="Times New Roman;serif"/>
          <w:b w:val="false"/>
          <w:color w:val="000000"/>
          <w:sz w:val="22"/>
          <w:u w:val="single"/>
        </w:rPr>
        <w:t>Section 13.6(c)</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Revolving Commitments and the principal amount of the Revolving Loans and participation interests in Letters of Credit of the Defaulting Lenders (if any) shall be excluded from the determination of Majority Revolving Lenders.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Majority Term Lenders</w:t>
      </w:r>
      <w:r>
        <w:rPr>
          <w:color w:val="000000"/>
        </w:rPr>
        <w:t xml:space="preserve">” </w:t>
      </w:r>
      <w:r>
        <w:rPr>
          <w:rFonts w:ascii="Times New Roman;serif" w:hAnsi="Times New Roman;serif"/>
          <w:b w:val="false"/>
          <w:color w:val="000000"/>
          <w:sz w:val="22"/>
        </w:rPr>
        <w:t xml:space="preserve">means Term Lenders having, in aggregate, more than fifty percent (50%) of the Total Term Loan Exposures at the time of determination;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(i) principal amount of the Term Loans of the Defaulting Lenders (if any) and (ii) Excluded Term Loan Exposures shall be excluded from the determination of Majority Term Lenders.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Manufactured (Mobile) Home</w:t>
      </w:r>
      <w:r>
        <w:rPr>
          <w:color w:val="000000"/>
        </w:rPr>
        <w:t xml:space="preserve">” </w:t>
      </w:r>
      <w:r>
        <w:rPr>
          <w:rFonts w:ascii="Times New Roman;serif" w:hAnsi="Times New Roman;serif"/>
          <w:b w:val="false"/>
          <w:color w:val="000000"/>
          <w:sz w:val="22"/>
        </w:rPr>
        <w:t>shall have the meaning assigned to such term in the applicable Flood Insurance Regulation.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Margin Stock</w:t>
      </w:r>
      <w:r>
        <w:rPr>
          <w:color w:val="000000"/>
        </w:rPr>
        <w:t xml:space="preserve">” </w:t>
      </w:r>
      <w:r>
        <w:rPr>
          <w:rFonts w:ascii="Times New Roman;serif" w:hAnsi="Times New Roman;serif"/>
          <w:b w:val="false"/>
          <w:color w:val="000000"/>
          <w:sz w:val="22"/>
        </w:rPr>
        <w:t>shall have the meaning assigned to such terms in Regulation U.</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Master Agreement</w:t>
      </w:r>
      <w:r>
        <w:rPr>
          <w:color w:val="000000"/>
        </w:rPr>
        <w:t xml:space="preserve">” </w:t>
      </w:r>
      <w:r>
        <w:rPr>
          <w:rFonts w:ascii="Times New Roman;serif" w:hAnsi="Times New Roman;serif"/>
          <w:b w:val="false"/>
          <w:color w:val="000000"/>
          <w:sz w:val="22"/>
        </w:rPr>
        <w:t>shall have the meaning assigned to such term in the definition of “Hedge Agreements.”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shall mean a circumstance or condition affecting the business, assets, operations, properties or financial condition of the Borrower and the Restricted Subsidiaries, taken as a whole, that, individually or in the aggregate, would materially adversely affect (a) the business, assets, operations,</w:t>
      </w:r>
      <w:r>
        <w:rPr>
          <w:color w:val="000000"/>
        </w:rPr>
        <w:t xml:space="preserve"> </w:t>
      </w:r>
      <w:r>
        <w:rPr>
          <w:rFonts w:ascii="Times New Roman;serif" w:hAnsi="Times New Roman;serif"/>
          <w:b w:val="false"/>
          <w:color w:val="000000"/>
          <w:sz w:val="22"/>
        </w:rPr>
        <w:t>properties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 xml:space="preserve">financial condition of the Borrower and the other Credit Parties, taken as a whole, (b) the ability of the Borrower and the other Credit Parties, taken as a whole, to perform their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obligations under the Credit Documents, or (c) the rights and remedies of the Agents and the Lenders under the Credit Documents.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shall mean any Indebtedness (other than Loans and Letters of Credit) of any one or more of the Borrower or any Restricted Subsidiary in an aggregate principal amount exceeding the greater of (a) $75,000,000 and (b) five percent (5.0%) of the Borrowing Base.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Material Subsidiary</w:t>
      </w:r>
      <w:r>
        <w:rPr>
          <w:color w:val="000000"/>
        </w:rPr>
        <w:t xml:space="preserve">” </w:t>
      </w:r>
      <w:r>
        <w:rPr>
          <w:rFonts w:ascii="Times New Roman;serif" w:hAnsi="Times New Roman;serif"/>
          <w:b w:val="false"/>
          <w:color w:val="000000"/>
          <w:sz w:val="22"/>
        </w:rPr>
        <w:t xml:space="preserve">shall mean, at any date of determination (a) each wholly-owned (directly or indirectly) Restricted Subsidiary of the Borrower such that the Consolidated Total Assets of the Immaterial Subsidiaries (when combined with the assets of each such Subsidiary’s Subsidiaries, after eliminating intercompany obligations) at the last day of the Test Period for which financial statements have been delivered, or required to be delivered, pursuant to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9.1(b)</w:t>
      </w:r>
      <w:r>
        <w:rPr>
          <w:color w:val="000000"/>
        </w:rPr>
        <w:t xml:space="preserve"> </w:t>
      </w:r>
      <w:r>
        <w:rPr>
          <w:rFonts w:ascii="Times New Roman;serif" w:hAnsi="Times New Roman;serif"/>
          <w:b w:val="false"/>
          <w:color w:val="000000"/>
          <w:sz w:val="22"/>
        </w:rPr>
        <w:t>are equal to or less than five percent (5.0%) of the Consolidated Total Assets of the Borrower and the Restricted Subsidiaries at such date, determined in accordance with GAAP and (b) any Subsidiary (other than the Excluded Subsidiaries) that (x) owns any Borrowing Base Properties or (y) incurs or guarantees any obligations under any Material Indebtedness.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means any Term Loan Maturity Date or the Revolving Maturity Date, as applicable.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Maximum Credit Amount</w:t>
      </w:r>
      <w:r>
        <w:rPr>
          <w:color w:val="000000"/>
        </w:rPr>
        <w:t xml:space="preserve">” </w:t>
      </w:r>
      <w:r>
        <w:rPr>
          <w:rFonts w:ascii="Times New Roman;serif" w:hAnsi="Times New Roman;serif"/>
          <w:b w:val="false"/>
          <w:color w:val="000000"/>
          <w:sz w:val="22"/>
        </w:rPr>
        <w:t xml:space="preserve">shall mean, as to each Lender, the amount set forth opposite such Lender’s name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under the caption “Maximum Credit Amounts”, as the same may be (a) reduced or terminated from time to time in connection with a reduction or termination of the Aggregate Maximum Credit Amounts pursuant to </w:t>
      </w:r>
      <w:r>
        <w:rPr>
          <w:rFonts w:ascii="Times New Roman;serif" w:hAnsi="Times New Roman;serif"/>
          <w:b w:val="false"/>
          <w:color w:val="000000"/>
          <w:sz w:val="22"/>
          <w:u w:val="single"/>
        </w:rPr>
        <w:t>Section 2.16(b)</w:t>
      </w:r>
      <w:r>
        <w:rPr>
          <w:rFonts w:ascii="Times New Roman;serif" w:hAnsi="Times New Roman;serif"/>
          <w:b w:val="false"/>
          <w:color w:val="000000"/>
          <w:sz w:val="22"/>
        </w:rPr>
        <w:t xml:space="preserve">, (b) modified from time to time pursuant to </w:t>
      </w:r>
      <w:r>
        <w:rPr>
          <w:rFonts w:ascii="Times New Roman;serif" w:hAnsi="Times New Roman;serif"/>
          <w:b w:val="false"/>
          <w:color w:val="000000"/>
          <w:sz w:val="22"/>
          <w:u w:val="single"/>
        </w:rPr>
        <w:t>Section 2.16(c)</w:t>
      </w:r>
      <w:r>
        <w:rPr>
          <w:color w:val="000000"/>
        </w:rPr>
        <w:t xml:space="preserve"> </w:t>
      </w:r>
      <w:r>
        <w:rPr>
          <w:rFonts w:ascii="Times New Roman;serif" w:hAnsi="Times New Roman;serif"/>
          <w:b w:val="false"/>
          <w:color w:val="000000"/>
          <w:sz w:val="22"/>
        </w:rPr>
        <w:t xml:space="preserve">or (c) increased, created or modified from time to time pursuant to any assignment permitted by </w:t>
      </w:r>
      <w:r>
        <w:rPr>
          <w:rFonts w:ascii="Times New Roman;serif" w:hAnsi="Times New Roman;serif"/>
          <w:b w:val="false"/>
          <w:color w:val="000000"/>
          <w:sz w:val="22"/>
          <w:u w:val="single"/>
        </w:rPr>
        <w:t>Section 13.6(b)</w:t>
      </w:r>
      <w:r>
        <w:rPr>
          <w:color w:val="000000"/>
        </w:rPr>
        <w:t xml:space="preserve"> </w:t>
      </w:r>
      <w:r>
        <w:rPr>
          <w:rFonts w:ascii="Times New Roman;serif" w:hAnsi="Times New Roman;serif"/>
          <w:b w:val="false"/>
          <w:color w:val="000000"/>
          <w:sz w:val="22"/>
        </w:rPr>
        <w:t>or amendment or other modification to this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Minimum Borrowing Amount</w:t>
      </w:r>
      <w:r>
        <w:rPr>
          <w:color w:val="000000"/>
        </w:rPr>
        <w:t xml:space="preserve">” </w:t>
      </w:r>
      <w:r>
        <w:rPr>
          <w:rFonts w:ascii="Times New Roman;serif" w:hAnsi="Times New Roman;serif"/>
          <w:b w:val="false"/>
          <w:color w:val="000000"/>
          <w:sz w:val="22"/>
        </w:rPr>
        <w:t>shall mean, with respect to any Borrowing of Revolving Loans, $500,000 (or, if less, the entire remaining Commitments at the time of such Borrowing).</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Minimum Extension Condition</w:t>
      </w:r>
      <w:r>
        <w:rPr>
          <w:color w:val="000000"/>
        </w:rPr>
        <w:t xml:space="preserve">” </w:t>
      </w:r>
      <w:r>
        <w:rPr>
          <w:rFonts w:ascii="Times New Roman;serif" w:hAnsi="Times New Roman;serif"/>
          <w:b w:val="false"/>
          <w:color w:val="000000"/>
          <w:sz w:val="22"/>
        </w:rPr>
        <w:t xml:space="preserve">has the meaning assigned such term in </w:t>
      </w:r>
      <w:r>
        <w:rPr>
          <w:rFonts w:ascii="Times New Roman;serif" w:hAnsi="Times New Roman;serif"/>
          <w:b w:val="false"/>
          <w:color w:val="000000"/>
          <w:sz w:val="22"/>
          <w:u w:val="single"/>
        </w:rPr>
        <w:t>Section 2.18(b)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Minority Investment</w:t>
      </w:r>
      <w:r>
        <w:rPr>
          <w:color w:val="000000"/>
        </w:rPr>
        <w:t xml:space="preserve">” </w:t>
      </w:r>
      <w:r>
        <w:rPr>
          <w:rFonts w:ascii="Times New Roman;serif" w:hAnsi="Times New Roman;serif"/>
          <w:b w:val="false"/>
          <w:color w:val="000000"/>
          <w:sz w:val="22"/>
        </w:rPr>
        <w:t>shall mean any Person (other than a Subsidiary) in which the Borrower or any Restricted Subsidiary owns Equity Interests.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shall mean Moody’s Investors Service, Inc. or any successor by merger or consolidation to its business.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Mortgage</w:t>
      </w:r>
      <w:r>
        <w:rPr>
          <w:color w:val="000000"/>
        </w:rPr>
        <w:t xml:space="preserve">” </w:t>
      </w:r>
      <w:r>
        <w:rPr>
          <w:rFonts w:ascii="Times New Roman;serif" w:hAnsi="Times New Roman;serif"/>
          <w:b w:val="false"/>
          <w:color w:val="000000"/>
          <w:sz w:val="22"/>
        </w:rPr>
        <w:t xml:space="preserve">shall mean a mortgage or a deed of trust, deed to secure debt, trust deed, assignment of as-extracted collateral, fixture filing or other security document entered into by the owner of a Mortgaged Property and the Collateral Agent for the benefit of the Secured Parties in respect of that Mortgaged Property, substantially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 xml:space="preserve">(with such changes thereto as may be necessary to account for local law matters) or otherwise in such form as agreed between the Borrower and the Collateral Agent; </w:t>
      </w:r>
      <w:r>
        <w:rPr>
          <w:rFonts w:ascii="Times New Roman;serif" w:hAnsi="Times New Roman;serif"/>
          <w:b w:val="false"/>
          <w:i/>
          <w:color w:val="000000"/>
          <w:sz w:val="22"/>
        </w:rPr>
        <w:t>provided</w:t>
      </w:r>
      <w:r>
        <w:rPr>
          <w:rFonts w:ascii="Times New Roman;serif" w:hAnsi="Times New Roman;serif"/>
          <w:b w:val="false"/>
          <w:color w:val="000000"/>
          <w:sz w:val="22"/>
        </w:rPr>
        <w:t>, that any Mortgage encumbering Oil and Gas Properties shall exclude any Building or Manufactured (Mobile) Home (including, for the avoidance of doubt, the contents thereof) that is located on any such Oil and Gas Property covered by (or intended to be covered by) such Mortgage.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Mortgaged Property</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mean,</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Properties with respect to which a Mortgage is required to be granted and/or which are required to be subject to an Acceptable Security Interest</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 xml:space="preserve">Documents. Notwithstanding any provision in this Agreement or any other Credit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Document to the contrary, in no event is any Building (as defined in the applicable Flood Insurance Regulation) or Manufactured (Mobile) Home (as defined in the applicable Flood Insurance Regulation) included in this definition and no Building or Manufactured (Mobile) Home is hereby encumbered by this Agreement or any other Credit Document.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shall mean a multiemployer plan as defined in Section 4001(a)(3) of ERISA.</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Necessary Cure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11.13(a)(iii)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shall mean (a) with respect to any Disposition, the cash proceeds thereof (including cash proceeds subsequently received (as and when received) in respect of noncash consideration initially received), net of, in respect of the Borrower and its Restricted Subsidiaries’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(ii) amounts provided as a reserve, in accordance with GAAP, against any liabilities under any indemnification obligations or purchase price adjustment associated with such Disposition (provided that, to the extent and at the time any such amounts are released from such reserve, such amounts shall constitute Net Cash Proceeds), and (iii)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(b) with respect to any Casualty Event, the cash proceeds received pursuant to any casualty insurance policy in respect of a covered loss thereunder of any assets of the Borrower or any of its Restricted Subsidiaries, net of any actual out-of-pocket costs and expenses incurred by the Borrower or any of its Restricted Subsidiaries in connection with the adjustment, settlement or collection of any claims of the Borrower or the applicable Restricted Subsidiary in respect thereof and the Borrower’s good faith estimate of income taxes paid or payable in connection with such Casualty Event and (c)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by the Borrower and its Restricted Subsidiaries in connection with such issuance.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New Borrowing Base Notice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Ninth Amendment</w:t>
      </w:r>
      <w:r>
        <w:rPr>
          <w:color w:val="000000"/>
        </w:rPr>
        <w:t xml:space="preserve">” </w:t>
      </w:r>
      <w:r>
        <w:rPr>
          <w:rFonts w:ascii="Times New Roman;serif" w:hAnsi="Times New Roman;serif"/>
          <w:b w:val="false"/>
          <w:color w:val="000000"/>
          <w:sz w:val="22"/>
        </w:rPr>
        <w:t>shall mean that certain Ninth Amendment to Amended and Restated Credit Agreement, dated as of the Ninth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Ninth Amendment Effective Date</w:t>
      </w:r>
      <w:r>
        <w:rPr>
          <w:color w:val="000000"/>
        </w:rPr>
        <w:t xml:space="preserve">” </w:t>
      </w:r>
      <w:r>
        <w:rPr>
          <w:rFonts w:ascii="Times New Roman;serif" w:hAnsi="Times New Roman;serif"/>
          <w:b w:val="false"/>
          <w:color w:val="000000"/>
          <w:sz w:val="22"/>
        </w:rPr>
        <w:t>shall mean April 14, 2026.</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13.7(b)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shall mean and include each Lender other than a Defaulting Lender.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Non-Defaulting Revolving Lender</w:t>
      </w:r>
      <w:r>
        <w:rPr>
          <w:color w:val="000000"/>
        </w:rPr>
        <w:t xml:space="preserve">” </w:t>
      </w:r>
      <w:r>
        <w:rPr>
          <w:rFonts w:ascii="Times New Roman;serif" w:hAnsi="Times New Roman;serif"/>
          <w:b w:val="false"/>
          <w:color w:val="000000"/>
          <w:sz w:val="22"/>
        </w:rPr>
        <w:t>shall mean and include, at any time, each Revolving Lender that is not a Defaulting Lender at such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Non-Extension Notice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3.2(b)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Notes</w:t>
      </w:r>
      <w:r>
        <w:rPr>
          <w:color w:val="000000"/>
        </w:rPr>
        <w:t xml:space="preserve">” </w:t>
      </w:r>
      <w:r>
        <w:rPr>
          <w:rFonts w:ascii="Times New Roman;serif" w:hAnsi="Times New Roman;serif"/>
          <w:b w:val="false"/>
          <w:color w:val="000000"/>
          <w:sz w:val="22"/>
        </w:rPr>
        <w:t xml:space="preserve">shall mean the promissory notes of the Borrower described in </w:t>
      </w:r>
      <w:r>
        <w:rPr>
          <w:rFonts w:ascii="Times New Roman;serif" w:hAnsi="Times New Roman;serif"/>
          <w:b w:val="false"/>
          <w:color w:val="000000"/>
          <w:sz w:val="22"/>
          <w:u w:val="single"/>
        </w:rPr>
        <w:t>Section 2.5(e)</w:t>
      </w:r>
      <w:r>
        <w:rPr>
          <w:color w:val="000000"/>
        </w:rPr>
        <w:t xml:space="preserve"> </w:t>
      </w:r>
      <w:r>
        <w:rPr>
          <w:rFonts w:ascii="Times New Roman;serif" w:hAnsi="Times New Roman;serif"/>
          <w:b w:val="false"/>
          <w:color w:val="000000"/>
          <w:sz w:val="22"/>
        </w:rPr>
        <w:t>and being substantially</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form of (a) </w:t>
      </w:r>
      <w:r>
        <w:rPr>
          <w:rFonts w:ascii="Times New Roman;serif" w:hAnsi="Times New Roman;serif"/>
          <w:b w:val="false"/>
          <w:color w:val="000000"/>
          <w:sz w:val="22"/>
          <w:u w:val="single"/>
        </w:rPr>
        <w:t>Exhibit G-1</w:t>
      </w:r>
      <w:r>
        <w:rPr>
          <w:color w:val="000000"/>
        </w:rPr>
        <w:t xml:space="preserve"> </w:t>
      </w:r>
      <w:r>
        <w:rPr>
          <w:rFonts w:ascii="Times New Roman;serif" w:hAnsi="Times New Roman;serif"/>
          <w:b w:val="false"/>
          <w:color w:val="000000"/>
          <w:sz w:val="22"/>
        </w:rPr>
        <w:t xml:space="preserve">in the case of a promissory note payable to a Revolving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and (b) </w:t>
      </w:r>
      <w:r>
        <w:rPr>
          <w:rFonts w:ascii="Times New Roman;serif" w:hAnsi="Times New Roman;serif"/>
          <w:b w:val="false"/>
          <w:color w:val="000000"/>
          <w:sz w:val="22"/>
          <w:u w:val="single"/>
        </w:rPr>
        <w:t>Exhibit G-2</w:t>
      </w:r>
      <w:r>
        <w:rPr>
          <w:color w:val="000000"/>
        </w:rPr>
        <w:t xml:space="preserve"> </w:t>
      </w:r>
      <w:r>
        <w:rPr>
          <w:rFonts w:ascii="Times New Roman;serif" w:hAnsi="Times New Roman;serif"/>
          <w:b w:val="false"/>
          <w:color w:val="000000"/>
          <w:sz w:val="22"/>
        </w:rPr>
        <w:t>in the case of a promissory note payable to a Term Lender, together with all amendments, modifications, replacements, extensions and rearrangements thereof.</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Notice of Borrowing</w:t>
      </w:r>
      <w:r>
        <w:rPr>
          <w:color w:val="000000"/>
        </w:rPr>
        <w:t xml:space="preserve">” </w:t>
      </w:r>
      <w:r>
        <w:rPr>
          <w:rFonts w:ascii="Times New Roman;serif" w:hAnsi="Times New Roman;serif"/>
          <w:b w:val="false"/>
          <w:color w:val="000000"/>
          <w:sz w:val="22"/>
        </w:rPr>
        <w:t xml:space="preserve">shall mean a request of the Borrower in accordance with the terms of </w:t>
      </w:r>
      <w:r>
        <w:rPr>
          <w:rFonts w:ascii="Times New Roman;serif" w:hAnsi="Times New Roman;serif"/>
          <w:b w:val="false"/>
          <w:color w:val="000000"/>
          <w:sz w:val="22"/>
          <w:u w:val="single"/>
        </w:rPr>
        <w:t>Section 2.3(a)</w:t>
      </w:r>
      <w:r>
        <w:rPr>
          <w:color w:val="000000"/>
        </w:rPr>
        <w:t xml:space="preserve"> </w:t>
      </w:r>
      <w:r>
        <w:rPr>
          <w:rFonts w:ascii="Times New Roman;serif" w:hAnsi="Times New Roman;serif"/>
          <w:b w:val="false"/>
          <w:color w:val="000000"/>
          <w:sz w:val="22"/>
        </w:rPr>
        <w:t xml:space="preserve">and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or such other form as shall be approved by the Administrative Agent (acting reasonably).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Notice of Conversion or Continuation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2.6(a)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NYFRB</w:t>
      </w:r>
      <w:r>
        <w:rPr>
          <w:color w:val="000000"/>
        </w:rPr>
        <w:t xml:space="preserve">” </w:t>
      </w:r>
      <w:r>
        <w:rPr>
          <w:rFonts w:ascii="Times New Roman;serif" w:hAnsi="Times New Roman;serif"/>
          <w:b w:val="false"/>
          <w:color w:val="000000"/>
          <w:sz w:val="22"/>
        </w:rPr>
        <w:t>shall mean the Federal Reserve Bank of New York.</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shall mean all advances to, and debts, liabilities, obligations, covenants and duties of, any Credit Party arising under any Credit Document or otherwise with respect to any Loan or Letter of Credit or under any Secured Cash Management Agreement or Secured Hedge Agreement (including all Secured Hedge Agreements (other than in respect of the Specified Hedge Agreements) and transactions thereunder regardless of whether entered into with any Hedge Bank prior to, on or after the Closing Date), in each case, entered into with the Borrower or any of its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Restricted Subsidiaries to the extent they have obligations under the Credit Documents) include the obligation (including Guarantee Obligations) to pay principal, interest, charges, expenses, fees, attorney costs, indemnities and other amounts payable by any Credit Party under any Credit Document. Notwithstanding the foregoing, (a) Excluded Swap Obligations shall not constitute Obligations, (b) the obligations of the Borrower or any Restricted Subsidiary under any Secured Hedge Agreement and under any Secured Cash Management Agreement shall be secured and guaranteed pursuant to the Security Documents and the Guarantee only to the extent that, and for so long as, the other Obligations are so secured and guaranteed and (c) any release of Collateral or Guarantors effected in the manner permitted by this Agreement and the other Credit Documents shall not require the consent of the holders of Hedging Obligations under Secured Hedge Agreements or of the holders of Cash Management Obligations under Secured Cash Management Agreements.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shall mean the Office of Foreign Assets Control of the U.S. Department of the Treasury.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Oil and Gas Properties</w:t>
      </w:r>
      <w:r>
        <w:rPr>
          <w:color w:val="000000"/>
        </w:rPr>
        <w:t xml:space="preserve">” </w:t>
      </w:r>
      <w:r>
        <w:rPr>
          <w:rFonts w:ascii="Times New Roman;serif" w:hAnsi="Times New Roman;serif"/>
          <w:b w:val="false"/>
          <w:color w:val="000000"/>
          <w:sz w:val="22"/>
        </w:rPr>
        <w:t>shall mean (a) Hydrocarbon Interests, (b) the properties now or hereafter pooled or unitized with Hydrocarbon Interests, (c) all presently existing or future unitization agreements, pooling</w:t>
      </w:r>
      <w:r>
        <w:rPr>
          <w:color w:val="000000"/>
        </w:rPr>
        <w:t xml:space="preserve"> </w:t>
      </w:r>
      <w:r>
        <w:rPr>
          <w:rFonts w:ascii="Times New Roman;serif" w:hAnsi="Times New Roman;serif"/>
          <w:b w:val="false"/>
          <w:color w:val="000000"/>
          <w:sz w:val="22"/>
        </w:rPr>
        <w:t>agreements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declarations</w:t>
      </w:r>
      <w:r>
        <w:rPr>
          <w:color w:val="000000"/>
        </w:rPr>
        <w:t xml:space="preserve"> </w:t>
      </w:r>
      <w:r>
        <w:rPr>
          <w:rFonts w:ascii="Times New Roman;serif" w:hAnsi="Times New Roman;serif"/>
          <w:b w:val="false"/>
          <w:color w:val="000000"/>
          <w:sz w:val="22"/>
        </w:rPr>
        <w:t>of pooled or unitized units and the units created thereby (including all units created under orders, regulations and rules of any Governmental Authority) which may affect all or any portion of any Hydrocarbon Interests, (d) all operating agreements, contracts and other agreements, including Production Sharing Contracts and other production sharing contracts and agreements, which relate to any Hydrocarbon Interests or the production, sale, purchase, exchange or processing of Hydrocarbons from or attributable to such Hydrocarbon Interests, (e) all Hydrocarbons in and under and which may be produced and saved or attributable to Hydrocarbon Interests, including all oil in tanks, and all rents, issues, profits, proceeds, products, revenues and other incomes from or attributable to Hydrocarbon Interests, (f) all tenements, hereditaments, appurtenances and properties in any manner appertaining, belonging, affixed or incidental to Hydrocarbon Interests and (g) all properties, rights, titles, interests and estates described or referred to above, including any and all property, real or personal, now owned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hereafter</w:t>
      </w:r>
      <w:r>
        <w:rPr>
          <w:color w:val="000000"/>
        </w:rPr>
        <w:t xml:space="preserve"> </w:t>
      </w:r>
      <w:r>
        <w:rPr>
          <w:rFonts w:ascii="Times New Roman;serif" w:hAnsi="Times New Roman;serif"/>
          <w:b w:val="false"/>
          <w:color w:val="000000"/>
          <w:sz w:val="22"/>
        </w:rPr>
        <w:t>acquired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situated</w:t>
      </w:r>
      <w:r>
        <w:rPr>
          <w:color w:val="000000"/>
        </w:rPr>
        <w:t xml:space="preserve">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held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use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 xml:space="preserve">useful in connection with the operating,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working or development of any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Ongoing Hedges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10.10(a)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Organization Documents</w:t>
      </w:r>
      <w:r>
        <w:rPr>
          <w:color w:val="000000"/>
        </w:rPr>
        <w:t xml:space="preserve">” </w:t>
      </w:r>
      <w:r>
        <w:rPr>
          <w:rFonts w:ascii="Times New Roman;serif" w:hAnsi="Times New Roman;serif"/>
          <w:b w:val="false"/>
          <w:color w:val="000000"/>
          <w:sz w:val="22"/>
        </w:rPr>
        <w:t>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under any Credit Document, or sold or assigned an interest in any Loan, Commitment or any other interest under any Credit Document).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Other Debt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10.7(a)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Other Debt Payment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10.7(a)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13.7(a)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Overnight Rate</w:t>
      </w:r>
      <w:r>
        <w:rPr>
          <w:color w:val="000000"/>
        </w:rPr>
        <w:t xml:space="preserve">” </w:t>
      </w:r>
      <w:r>
        <w:rPr>
          <w:rFonts w:ascii="Times New Roman;serif" w:hAnsi="Times New Roman;serif"/>
          <w:b w:val="false"/>
          <w:color w:val="000000"/>
          <w:sz w:val="22"/>
        </w:rPr>
        <w:t>shall mean, for any day, the greater of (a) the Federal Funds Rate and (b) an overnight rate determined by the Administrative Agent or the applicable Issuing Bank, as the case may be, in accordance with banking industry rules on interbank compensation.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Pari Passu Intercreditor Agreement</w:t>
      </w:r>
      <w:r>
        <w:rPr>
          <w:color w:val="000000"/>
        </w:rPr>
        <w:t xml:space="preserve">” </w:t>
      </w:r>
      <w:r>
        <w:rPr>
          <w:rFonts w:ascii="Times New Roman;serif" w:hAnsi="Times New Roman;serif"/>
          <w:b w:val="false"/>
          <w:color w:val="000000"/>
          <w:sz w:val="22"/>
        </w:rPr>
        <w:t>means a customary intercreditor agreement, among the Administrative Agent, any representatives, agents or trustees of Permitted Pari Term Loan Debt, and the other parties party thereto from time to time, in form and substance reasonably acceptable to the Administrative Agent, the Borrower and the Majority Lenders and with payment priority and payment waterfall terms acceptable to the Majority Lenders.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13.6(c)(i)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13.6(c)(ii)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13.18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Payment in Full</w:t>
      </w:r>
      <w:r>
        <w:rPr>
          <w:color w:val="000000"/>
        </w:rPr>
        <w:t xml:space="preserve">” </w:t>
      </w:r>
      <w:r>
        <w:rPr>
          <w:rFonts w:ascii="Times New Roman;serif" w:hAnsi="Times New Roman;serif"/>
          <w:b w:val="false"/>
          <w:color w:val="000000"/>
          <w:sz w:val="22"/>
        </w:rPr>
        <w:t>shall mean the day the Total Commitment and each Letter of Credit have terminated (unless such Letters of Credit have been collateralized on terms and conditions reasonably satisfactory to each applicable Issuing Bank following the termination of the Total Commitment) and the Loans and Unpaid Drawings, together with interest, fees and all other Obligations incurred hereunder (other than contingent indemnification obligations not then due and payable) and Hedging Obligations under Secured Hedge Agreements and Cash Management Obligations under Secured Cash Management Agreements (except as to which arrangements satisfactory to the applicable Hedge Bank or Cash Management Bank, as the case may be, shall have been made), are paid in full in cash.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Payment Recipient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12.15(a)</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shall mean the Pension Benefit Guaranty Corporation established pursuant to Section 4002 of ERISA, or any successor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shall mean any “employee pension benefit plan” (as such term is defined in Section 3(2) of ERISA), other than a Multiemployer Plan, that is subject to Title IV of ERISA and is sponsored or maintained by any Credit Party or any ERISA Affiliate or to which any Credit Party or any ERISA Affiliate contributes or has an obligation to contribute, or in the case of a multiple employer or other plan described in Section 4064(a) of ERISA, has made contributions at any time during the immediately preceding six (6) years.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Periodic Term SOFR Determination Day</w:t>
      </w:r>
      <w:r>
        <w:rPr>
          <w:color w:val="000000"/>
        </w:rPr>
        <w:t xml:space="preserve">” </w:t>
      </w:r>
      <w:r>
        <w:rPr>
          <w:rFonts w:ascii="Times New Roman;serif" w:hAnsi="Times New Roman;serif"/>
          <w:b w:val="false"/>
          <w:color w:val="000000"/>
          <w:sz w:val="22"/>
        </w:rPr>
        <w:t>shall have the meaning specified in the definition of “Term SOFR”.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 xml:space="preserve">shall mean the acquisition, by merger or otherwise, by the Borrower or any of the Restricted Subsidiaries of assets (including any assets constituting a business unit, line of business or division) or Equity Interests, so long as (a) if such acquisition involves the acquisition of Equity Interests of a Person that upon such acquisition would become a Subsidiary, such acquisition shall result in the issuer of such Equity Interests becoming a Restricted Subsidiary and, to the extent required by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a Guarantor or a Grantor; (b) such acquisition shall result in the Collateral Agent, for the benefit of the Secured Parties, being granted a security interest in any Equity Interests or any assets so acquired to the extent required by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(c) immediately after giving effect to such acquisition, the Restricted Payment Conditions shall have been satisfied; and (d) immediately after giving effect to such acquisition, the Borrower and its Restricted Subsidiaries shall be in compliance with </w:t>
      </w:r>
      <w:r>
        <w:rPr>
          <w:rFonts w:ascii="Times New Roman;serif" w:hAnsi="Times New Roman;serif"/>
          <w:b w:val="false"/>
          <w:color w:val="000000"/>
          <w:sz w:val="22"/>
          <w:u w:val="single"/>
        </w:rPr>
        <w:t>Section 10.13</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notwithstanding anything to the contrary herein, each of the Petra Acquisition and the BRY Acquisition shall be deemed to be a Permitted Acquisition.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Additional Debt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mean</w:t>
      </w:r>
      <w:r>
        <w:rPr>
          <w:color w:val="000000"/>
        </w:rPr>
        <w:t xml:space="preserve"> </w:t>
      </w:r>
      <w:r>
        <w:rPr>
          <w:rFonts w:ascii="Times New Roman;serif" w:hAnsi="Times New Roman;serif"/>
          <w:b w:val="false"/>
          <w:color w:val="000000"/>
          <w:sz w:val="22"/>
        </w:rPr>
        <w:t>Junior</w:t>
      </w:r>
      <w:r>
        <w:rPr>
          <w:color w:val="000000"/>
        </w:rPr>
        <w:t xml:space="preserve"> </w:t>
      </w:r>
      <w:r>
        <w:rPr>
          <w:rFonts w:ascii="Times New Roman;serif" w:hAnsi="Times New Roman;serif"/>
          <w:b w:val="false"/>
          <w:color w:val="000000"/>
          <w:sz w:val="22"/>
        </w:rPr>
        <w:t>Lien</w:t>
      </w:r>
      <w:r>
        <w:rPr>
          <w:color w:val="000000"/>
        </w:rPr>
        <w:t xml:space="preserve"> </w:t>
      </w:r>
      <w:r>
        <w:rPr>
          <w:rFonts w:ascii="Times New Roman;serif" w:hAnsi="Times New Roman;serif"/>
          <w:b w:val="false"/>
          <w:color w:val="000000"/>
          <w:sz w:val="22"/>
        </w:rPr>
        <w:t>Indebtedness, any Permitted Convertible Debt and any unsecured senior, unsecured senior subordinated or unsecured subordinated loans or notes issued by the Borrower or a Guarantor after the Closing Date (a) the terms of which do not provide for any scheduled</w:t>
      </w:r>
      <w:r>
        <w:rPr>
          <w:color w:val="000000"/>
        </w:rPr>
        <w:t xml:space="preserve"> </w:t>
      </w:r>
      <w:r>
        <w:rPr>
          <w:rFonts w:ascii="Times New Roman;serif" w:hAnsi="Times New Roman;serif"/>
          <w:b w:val="false"/>
          <w:color w:val="000000"/>
          <w:sz w:val="22"/>
        </w:rPr>
        <w:t>repayment,</w:t>
      </w:r>
      <w:r>
        <w:rPr>
          <w:color w:val="000000"/>
        </w:rPr>
        <w:t xml:space="preserve"> </w:t>
      </w:r>
      <w:r>
        <w:rPr>
          <w:rFonts w:ascii="Times New Roman;serif" w:hAnsi="Times New Roman;serif"/>
          <w:b w:val="false"/>
          <w:color w:val="000000"/>
          <w:sz w:val="22"/>
        </w:rPr>
        <w:t>mandatory</w:t>
      </w:r>
      <w:r>
        <w:rPr>
          <w:color w:val="000000"/>
        </w:rPr>
        <w:t xml:space="preserve"> </w:t>
      </w:r>
      <w:r>
        <w:rPr>
          <w:rFonts w:ascii="Times New Roman;serif" w:hAnsi="Times New Roman;serif"/>
          <w:b w:val="false"/>
          <w:color w:val="000000"/>
          <w:sz w:val="22"/>
        </w:rPr>
        <w:t>redemption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sinking</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obligation prior to the 91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after the Latest Maturity Date (other than (i) with respect to senior unsecured notes issued in connection with a Permitted Acquisition, the obligation to Redeem such Indebtedness as a result of such Permitted Acquisition failing to</w:t>
      </w:r>
      <w:r>
        <w:rPr>
          <w:color w:val="000000"/>
        </w:rPr>
        <w:t xml:space="preserve"> </w:t>
      </w:r>
      <w:r>
        <w:rPr>
          <w:rFonts w:ascii="Times New Roman;serif" w:hAnsi="Times New Roman;serif"/>
          <w:b w:val="false"/>
          <w:color w:val="000000"/>
          <w:sz w:val="22"/>
        </w:rPr>
        <w:t xml:space="preserve">occur prior to the related “outside date” (or similar term) in respect of such Permitted Acquisition under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the definitive documentation governing such Indebtedness (or such other date after such “outside date” as agreed by the lenders or other investors providing such Indebtedness); and (ii) customary offers to purchase upon a change of control (including customary offers to repurchase any Permitted Convertible Debt in connection with “fundamental change”), AHYDO payments, customary asset sale or casualty or condemnation event prepayments and customary acceleration rights after an event of default prior to the 91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after the Latest Maturity Date, any right of any holder of any Permitted Convertible Debt to convert, exchange or exercise such Permitted Convertible Debt, or any actual conversion, exchange or exercise of any Permitted Convertible Debt, in each case into or for common stock or other common equity interests of the Borrower and/or cash (in an amount determined by reference to the price of such common stock or other common equity interest), any optional right of the issuer of Permitted Convertible Debt to call such Permitted Convertible Debt for redemption or in the case of any loans or notes or other Indebtedness that are convertible into Qualified Equity Interests (including any Permitted Convertible Debt), payments in respect of any fractional shares that would otherwise be issued upon such conversion) and has a Weighted Average Life to Maturity equal to or greater than the Weighted Average Life to Maturity of the Facility, if applicable, (b) if such Indebtedness is subordinated in right of payment to the Obligations, the terms of such Indebtedness provide for customary subordination of such Indebtedness to the Obligations and is subject to a Subordination Agreement, (c) no Subsidiary of the Borrower (other than a Guarantor) is a borrower or guarantor with respect to such Indebtedness, (d) that does not restrict, by its terms, the prepayment or repayment of the Obligations, (e) the covenants, events of default, guarantees and other terms of which (other than interest rate, fees, funding discounts and redemption or prepayment premiums reasonably determined by the Borrower to be “market” rates, fees, discounts and premiums at the time of issuance or incurrence of any such Indebtedness), taken as a whole, shall be customary for high yield debt securities or Junior Lien Indebtedness (or in the case of any Permitted Convertible Debt, taken as a whole, shall be customary for convertible debt securities of such nature) and are determined by the Borrower to be no more restrictive on or less favorable to the Borrower and its Restricted Subsidiaries than the terms of this Agreement (as in effect at the time of such issuance or incurrence), taken as a whole, except to the extent this Agreement is amended to incorporate any terms more restrictive than this Agreement, (f) shall not include any financial maintenance covenants nor prohibit prior repayment or prepayment of the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foregoing requirements shall be conclusive evidence that such terms and conditions satisfy the foregoing requirements and (g) if the Permitted Additional Debt constitutes Junior Lien Indebtedness, such Permitted Additional Debt shall be subject to a Junior Lien Intercreditor Agreement and shall not be secured by any assets other than the Collateral. For the avoidance of doubt, Permitted Pari Term Loan Debt shall not constitute Permitted Additional Debt.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Bond Hedge Transaction(s</w:t>
      </w:r>
      <w:r>
        <w:rPr>
          <w:rFonts w:ascii="Times New Roman;serif" w:hAnsi="Times New Roman;serif"/>
          <w:b w:val="false"/>
          <w:color w:val="000000"/>
          <w:sz w:val="22"/>
        </w:rPr>
        <w:t>)” means any call or capped call option (or substantively equivalent derivative transaction) entered into by the Borrower in connection with the issuance of any Permitted Convertible Debt and requiring the counterparty thereto to deliver to the Borrower (i) shares of common</w:t>
      </w:r>
      <w:r>
        <w:rPr>
          <w:color w:val="000000"/>
        </w:rPr>
        <w:t xml:space="preserve"> </w:t>
      </w:r>
      <w:r>
        <w:rPr>
          <w:rFonts w:ascii="Times New Roman;serif" w:hAnsi="Times New Roman;serif"/>
          <w:b w:val="false"/>
          <w:color w:val="000000"/>
          <w:sz w:val="22"/>
        </w:rPr>
        <w:t>stock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 xml:space="preserve">(or other securities or property following a merger event or other change of the common stock of the Borrower), (ii) the cash value thereof or (iii) a combination thereof, in each case, from time to time upon exercise of such option;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the purchase price for such Permitted Bond</w:t>
      </w:r>
      <w:r>
        <w:rPr>
          <w:color w:val="000000"/>
        </w:rPr>
        <w:t xml:space="preserve"> </w:t>
      </w:r>
      <w:r>
        <w:rPr>
          <w:rFonts w:ascii="Times New Roman;serif" w:hAnsi="Times New Roman;serif"/>
          <w:b w:val="false"/>
          <w:color w:val="000000"/>
          <w:sz w:val="22"/>
        </w:rPr>
        <w:t>Hedge</w:t>
      </w:r>
      <w:r>
        <w:rPr>
          <w:color w:val="000000"/>
        </w:rPr>
        <w:t xml:space="preserve"> </w:t>
      </w:r>
      <w:r>
        <w:rPr>
          <w:rFonts w:ascii="Times New Roman;serif" w:hAnsi="Times New Roman;serif"/>
          <w:b w:val="false"/>
          <w:color w:val="000000"/>
          <w:sz w:val="22"/>
        </w:rPr>
        <w:t>Transaction,</w:t>
      </w:r>
      <w:r>
        <w:rPr>
          <w:color w:val="000000"/>
        </w:rPr>
        <w:t xml:space="preserve"> </w:t>
      </w:r>
      <w:r>
        <w:rPr>
          <w:rFonts w:ascii="Times New Roman;serif" w:hAnsi="Times New Roman;serif"/>
          <w:b w:val="false"/>
          <w:color w:val="000000"/>
          <w:sz w:val="22"/>
        </w:rPr>
        <w:t>less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proceeds</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 Borrower from the sale of any related Permitted Warrant Transaction, does not exceed the net proceeds received by the Borrower from the sale of such Permitted Convertible Debt issued in connection with the Permitted Bond Hedge Transaction and (b) the terms, conditions and covenants of each such transaction shall be such as are reasonable and customary for transactions of such type (as determined by Borrower in good faith and in its reasonable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Convertible Debt</w:t>
      </w:r>
      <w:r>
        <w:rPr>
          <w:color w:val="000000"/>
        </w:rPr>
        <w:t xml:space="preserve">” </w:t>
      </w:r>
      <w:r>
        <w:rPr>
          <w:rFonts w:ascii="Times New Roman;serif" w:hAnsi="Times New Roman;serif"/>
          <w:b w:val="false"/>
          <w:color w:val="000000"/>
          <w:sz w:val="22"/>
        </w:rPr>
        <w:t>means Indebtedness that is either (i) convertible into a fixed number (subject to customary anti-dilution adjustments, “make-whole” increases and other customary changes thereto) of shares of common stock of Borrower (and cash in lieu of fractional shares)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or (ii) sold as units with call options, warrants or rights to purchase (or substantially equivalent derivative transactions) that are exercisable for shares of common stock of the Borrower (and cash in lieu of fractional shares) (or other securities or property following a merger event or other change of the common stock of Borrower), cash or any combination thereof (with the amount of such cash or such combination determined by reference to the market price of such common stock or such other securities).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Intercompany Activities</w:t>
      </w:r>
      <w:r>
        <w:rPr>
          <w:color w:val="000000"/>
        </w:rPr>
        <w:t xml:space="preserve">” </w:t>
      </w:r>
      <w:r>
        <w:rPr>
          <w:rFonts w:ascii="Times New Roman;serif" w:hAnsi="Times New Roman;serif"/>
          <w:b w:val="false"/>
          <w:color w:val="000000"/>
          <w:sz w:val="22"/>
        </w:rPr>
        <w:t>shall mean any transactions between or among the Borrower and its Subsidiaries or Affiliates (for the avoidance of doubt, including Unrestricted Subsidiaries) that (x) in respect of clause (i) through (iii)</w:t>
      </w:r>
      <w:r>
        <w:rPr>
          <w:color w:val="000000"/>
        </w:rPr>
        <w:t xml:space="preserve"> </w:t>
      </w:r>
      <w:r>
        <w:rPr>
          <w:rFonts w:ascii="Times New Roman;serif" w:hAnsi="Times New Roman;serif"/>
          <w:b w:val="false"/>
          <w:color w:val="000000"/>
          <w:sz w:val="22"/>
        </w:rPr>
        <w:t xml:space="preserve">below, are entered into in the ordinary course of business of the Borrower and its Subsidiaries and (y) in the good faith judgment of the Borrower, are necessary or advisable in connection with the ownership or operation of the business of the Borrower and its Subsidiaries or Affiliates, including (i) payroll, cash management, purchasing, insurance, indemnity and liability sharing and hedging arrangements (other than the hedging arrangements of any Unrestricted Subsidiaries), (ii) management, technology and licensing arrangements, but excluding other payments to the EHP Entities, (iii) purchase and sale of Hydrocarbons in connection with marketing activities, (iv) any Credit Party’s purchase of steam or electric power from the EHP Entity or any Credit Party’s transfer of water or Hydrocarbons to the EHP Entity;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Credit Party shall receive consideration in connection with such transactions at least equal to its associated cost of production and shall pay an otherwise not unreasonable amount from a financial point of view for steam or electric power, (v) the lease between California Resources Elk Hills, LLC (formerly known as Occidental of Elk Hills, Inc.) and EHP, dated as of April 23, 2001 (and any subsequent amendments, extensions or modifications which are not materially adverse to the Lenders) and (vi) any rights-of-way, easements and servitudes granted by any Credit Party in favor of EHP.</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Investments</w:t>
      </w:r>
      <w:r>
        <w:rPr>
          <w:color w:val="000000"/>
        </w:rPr>
        <w:t xml:space="preserve">” </w:t>
      </w:r>
      <w:r>
        <w:rPr>
          <w:rFonts w:ascii="Times New Roman;serif" w:hAnsi="Times New Roman;serif"/>
          <w:b w:val="false"/>
          <w:color w:val="000000"/>
          <w:sz w:val="22"/>
        </w:rPr>
        <w:t xml:space="preserve">shall mean: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United States dollars;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certificates of deposit, time deposits and eurodollar time deposits with maturities of twenty-four (24) months or less from the date of acquisition, demand deposits, bankers’ acceptances with maturities not exceeding three (3) years and overnight bank deposits, in each case with any domestic or foreign commercial bank having capital and surplus of not less than $250,000,000 in the case of U.S. banks and $100,000,000 (or the United States dollar equivalent as of the date of determination) in the case of non-U.S. banks (any such bank in the forgoing an “</w:t>
      </w:r>
      <w:r>
        <w:rPr>
          <w:rFonts w:ascii="Times New Roman;serif" w:hAnsi="Times New Roman;serif"/>
          <w:b w:val="false"/>
          <w:color w:val="000000"/>
          <w:sz w:val="22"/>
          <w:u w:val="single"/>
        </w:rPr>
        <w:t>Approved Bank</w:t>
      </w:r>
      <w:r>
        <w:rPr>
          <w:color w:val="000000"/>
        </w:rPr>
        <w: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repurchase obligations for underlying securities of the types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or </w:t>
      </w:r>
      <w:r>
        <w:rPr>
          <w:rFonts w:ascii="Times New Roman;serif" w:hAnsi="Times New Roman;serif"/>
          <w:b w:val="false"/>
          <w:color w:val="000000"/>
          <w:sz w:val="22"/>
          <w:u w:val="single"/>
        </w:rPr>
        <w:t>clauses (f)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below entered into with any financial institution or recognized securities dealer meeting the qualifications specified in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commercial paper and variable or fixed rate notes issued by an Approved Bank (or by the parent company thereof) or any variable or fixed rate note issued by, or guaranteed by, a corporation by, a corporation (other than structured investment vehicles and other than corporations used in structured financing transactions) rated at least A-2 (or the equivalent thereof) by S&amp;P or at least P-2 (or the equivalent thereof) or better by Moody’s (or, if at any time neither Moody’s nor S&amp;P shall be rating such obligations, an equivalent rating from another nationally recognized statistical rating agency selected by the Borrower) and in each case maturing within twelve (12) months after the date of acquisition thereof;</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marketable short-term money market and similar liquid funds having a rating of at least P-2 (or the equivalent thereof) or A-2 (or the equivalent thereof) from either Moody’s or S&amp;P, respectively (or, if at any time neither Moody’s nor S&amp;P shall be rating such obligations, an equivalent rating from another nationally recognized statistical rating agency selected by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readily marketable direct obligations issued or fully guaranteed by any state, commonwealth or territory of the United States or any political subdivision or taxing authority thereof; </w:t>
      </w:r>
      <w:r>
        <w:rPr>
          <w:rFonts w:ascii="Times New Roman;serif" w:hAnsi="Times New Roman;serif"/>
          <w:b w:val="false"/>
          <w:i/>
          <w:color w:val="000000"/>
          <w:sz w:val="22"/>
        </w:rPr>
        <w:t>provided</w:t>
      </w:r>
      <w:r>
        <w:rPr>
          <w:rFonts w:ascii="Times New Roman;serif" w:hAnsi="Times New Roman;serif"/>
          <w:b w:val="false"/>
          <w:color w:val="000000"/>
          <w:sz w:val="22"/>
        </w:rPr>
        <w:t>, that each such readily marketable direct obligation shall have an Investment Grade Rating from either Moody’s or S&amp;P or Moody’s (or the equivalent thereof) (or, if at any time neither Moody’s nor S&amp;P or Moody’s (or the equivalent thereof) shall be rating such obligations, an equivalent rating from another nationally recognized statistical rating agency selected by the Borrower) with maturities of thirty-six (36) months or less from the date of acquisition;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investment funds investing substantially all of their assets in securities of the types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above.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Junior Lien Debt</w:t>
      </w:r>
      <w:r>
        <w:rPr>
          <w:color w:val="000000"/>
        </w:rPr>
        <w:t xml:space="preserve">” </w:t>
      </w:r>
      <w:r>
        <w:rPr>
          <w:rFonts w:ascii="Times New Roman;serif" w:hAnsi="Times New Roman;serif"/>
          <w:b w:val="false"/>
          <w:color w:val="000000"/>
          <w:sz w:val="22"/>
        </w:rPr>
        <w:t>means Permitted Additional Debt that is Junior Lien Indebtedness.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shall mean: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Liens for taxes, assessments or governmental charges or claims not yet overdue for a period of more than thirty (30) days or that are being contested in good faith and by appropriate proceedings diligently conducted, for which appropriate reserves have been established in accordance with GAAP (or in the case of any Foreign Subsidiary, the comparable accounting principles in the relevant jurisdiction), or for property taxes on property that the Borrower or one of its Subsidiaries has determined to abandon if the sole recourse for such tax, assessment, charge or claim is to such property;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Liens in respect of property or assets of the Borrower or any of the Restricted Subsidiaries imposed by law, such as landlords’, sublandlords’,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Effect and (i) are not overdue for a period of more than sixty (60) days or (ii) are being contested in good faith by appropriate action and for which adequate reserves have been maintained in accordance with GAAP;</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Liens arising from judgments or decrees in circumstances not constituting an Event of Default under </w:t>
      </w:r>
      <w:r>
        <w:rPr>
          <w:rFonts w:ascii="Times New Roman;serif" w:hAnsi="Times New Roman;serif"/>
          <w:b w:val="false"/>
          <w:color w:val="000000"/>
          <w:sz w:val="22"/>
          <w:u w:val="single"/>
        </w:rPr>
        <w:t>Section 11.9</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(or secure the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deposits and other Liens securing (or securing the bonds or similar instruments securing) the performance of tenders, statutory obligations, plugging and abandonment or decommissioning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in a manner consistent with past practice or industry practice including those incurred to secure health, safety and environmental obligations in the ordinary course of business, or otherwise constituting Investments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ground leases, subleases, licenses or sublicenses in respect of real property (other than any Oil and Gas Properties) on which facilities owned or leased by the Borrower or any of its Restricted Subsidiaries are located;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easements, rights-of-way, restrictive covenants,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rights-of-way or other property of the Borrower or its Restricted Subsidiaries for the purpose of roads, pipelines, transmission lines, transportation lines, distribution lines for the removal of gas, oil or other minerals or timber, and other like purposes, or for joint or common use of real estate, rights of way, facilities and equipment) not (i) interfering in any material respect with the business of the Borrower and its Restricted Subsidiaries, taken as a whole, (ii) securing monetary obligations or (iii) materially impairing the value of the affected Borrowing Base Properties, taken as a whole and, to the extent reasonably agreed by the Administrative Agent, any exception on the title reports issued in connection with any Borrowing Base Property;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(i) any interest or title of a lessor, sublessor, licensor or sublicensor under any lease, liens reserved in oil, gas or other Hydrocarbons, minerals, leases for bonus, royalty or rental payments and for compliance with the terms of such lease and (ii) any interest or title of a lessor, sublessor, licensor or sublicensor or secured by a lessor’s, sublessor’s, licensor’s or sublicensor’s interest under any lease, sublease, license or sublicense entered into by the Borrower or any Restricted Subsidiary in the ordinary course of business or otherwise permitted by this Agreement and not securing Indebtedness;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Liens in favor of customs and revenue authorities arising as a matter of law to secure payment of customs duties in connection with the importation of goods;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(j)    Liens on goods or inventory the purchase, shipment or storage price of which is financed by a documentary letter of credit or bankers’ acceptance issued for the account of the Borrower or any of its Restricted Subsidiaries;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Lien secures only the obligations of the Borrower or such Restricted Subsidiaries in respect of such letter of credit or bankers’ acceptance to the extent permitted under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leases, licenses, subleases or sublicenses granted to others not (i) interfering in any material respect with the business of the Borrower and its Restricted Subsidiaries, taken as a whole or (ii) securing any Indebtedness for borrowed money;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Liens arising from precautionary UCC financing statement or similar filings made in respect of operating leases entered into by the Borrower or any of its Restricted Subsidiaries;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    Liens created in the ordinary course of business in favor of banks and other financial institutions over credit balances of any bank accounts, commodity trading accounts or other brokerage accounts of the Borrower and the Restricted Subsidiaries held at such banks or financial institutions, as the case may be,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    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gathering, transportation or exchange of oil and natural gas, unitization and pooling declarations and agreements, area of mutual interest agreements, royalty and overriding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or customary in the Energy Business and are for claims which are not delinquent or that are being contested in good faith and by appropriate proceedings for which appropriate reserves have been established to the extent required by and in accordance with GAAP;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any such Lien referred to in this clause does not materially impair the use of the property covered by such Lien for the purposes for which such property is held by the Borrower or any Restricted Subsidiary or materially impair the value of the affected Borrowing Base Properties, taken as a whole;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Liens on pipelines, pipeline facilities and other midstream assets or facilities that arise by operation of law or other like Liens arising by operation of law in the ordinary course of business and incidental to the exploration, development, operation and maintenance of Oil and Gas Properties;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    Liens on equipment of the Borrower or any Restricted Subsidiary granted in the ordinary course of business to the Borrower’s or such Restricted Subsidiary’s client at which such equipment is located;</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    security given to a public utility or any municipality or governmental authority when required by such utility or authority in connection with the operations of that Person in the ordinary course of business;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Liens arising under statutory provisions of applicable law with respect to production purchased from others;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    deposits of cash with the owner or lessor of premises leased and operated by the Borrower or any of its Subsidiaries to secure the performance of the Borrower’s or such Subsidiary’s obligations under the terms of the lease for such premises.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Pari Term Loan Debt</w:t>
      </w:r>
      <w:r>
        <w:rPr>
          <w:color w:val="000000"/>
        </w:rPr>
        <w:t xml:space="preserve">” </w:t>
      </w:r>
      <w:r>
        <w:rPr>
          <w:rFonts w:ascii="Times New Roman;serif" w:hAnsi="Times New Roman;serif"/>
          <w:b w:val="false"/>
          <w:color w:val="000000"/>
          <w:sz w:val="22"/>
        </w:rPr>
        <w:t xml:space="preserve">shall mean secured Indebtedness (other than the Obligations) in the form of senior secured term loans or other debt securities (whether registered or privately placed) which (a) so long as at the time of and immediately after giving effect to the incurrence of such Indebtedness (and the use of proceeds thereof), the Consolidated Total Net Leverage Ratio is less than or equal to 2.00 to 1.00; (b) so long as at the time of and immediately after giving effect to the incurrence of such Indebtedness, no Default or Event of Default has occurred and is continuing or would result therefrom; (c) so long as at the time of and immediately after giving effect to the incurrence of such Indebtedness, the Available Revolving Commitment is not less than twenty percent (20%) of the Total Revolving Commitments; (d) such secured Indebtedness does not provide for any scheduled payment of principal, mandatory Redemptions or scheduled sinking fund payment on or before the date that is at least ninety-one (91) days following the Revolving Maturity Date in effect at the time of issuance (other than (i) provisions requiring Redemption or offers to Redeem in connection with asset sales or a change in control, (ii) scheduled amortization of no greater than five percent (5%) per annum of the original principal amount of such Indebtedness and (iii) customary provisions periodically requiring mandatory Redemption of or offers to Redeem such Indebtedness in an amount equal to a specified portion of excess cash flow (but only to the extent such provision in the Permitted Pari Term Loan Debt Documents governing such Indebtedness does not require such prepayment or tender offer to be made unless such prepayment or tender offer is permitted by this Agreement)); (e) such secured Indebtedness does not contain financial and negative covenants and events of default that are, taken as a whole, more restrictive with respect to the Credit Parties than the financial and negative covenants and Events of Default herein (as determined in good faith by senior management of the Borrower) unless either (i) this Agreement is amended to include such more restrictive covenants and events of default, taken as a whole (which such amendment shall be executed among the Administrative Agent and the Borrower and will not be subject to the requirements of </w:t>
      </w:r>
      <w:r>
        <w:rPr>
          <w:rFonts w:ascii="Times New Roman;serif" w:hAnsi="Times New Roman;serif"/>
          <w:b w:val="false"/>
          <w:color w:val="000000"/>
          <w:sz w:val="22"/>
          <w:u w:val="single"/>
        </w:rPr>
        <w:t>Section 13.1(b)</w:t>
      </w:r>
      <w:r>
        <w:rPr>
          <w:rFonts w:ascii="Times New Roman;serif" w:hAnsi="Times New Roman;serif"/>
          <w:b w:val="false"/>
          <w:color w:val="000000"/>
          <w:sz w:val="22"/>
        </w:rPr>
        <w:t>) or (ii) such more restrictive covenants and events of default shall only become applicable after the termination of this Agreement and (f) such secured Indebtedness is subject at all times to a Pari Passu Intercreditor Agreement providing that the Liens on the Collateral securing such Indebtedness shall rank equal in priority to the Liens on the Collateral securing the Obligations (it being understood that the determination as to whether such Liens rank equal in priority shall be made without regard to control of remedies), in each case, issued or incurred by the Borrower and guaranteed by the Guarantors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Subsidiary of the Borrower (other than a Guarantor or a Person who becomes a Guarantor in connection therewith) is an obligor under such Indebtedness). It is understood and agreed that, notwithstanding anything to the contrary contained herein, Permitted Pari Term Loan Debt may only be incurred in reliance on, and remain outstanding, pursuant to </w:t>
      </w:r>
      <w:r>
        <w:rPr>
          <w:rFonts w:ascii="Times New Roman;serif" w:hAnsi="Times New Roman;serif"/>
          <w:b w:val="false"/>
          <w:color w:val="000000"/>
          <w:sz w:val="22"/>
          <w:u w:val="single"/>
        </w:rPr>
        <w:t>Section 10.1(y)</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Pari Term Loan Debt Documents</w:t>
      </w:r>
      <w:r>
        <w:rPr>
          <w:color w:val="000000"/>
        </w:rPr>
        <w:t xml:space="preserve">” </w:t>
      </w:r>
      <w:r>
        <w:rPr>
          <w:rFonts w:ascii="Times New Roman;serif" w:hAnsi="Times New Roman;serif"/>
          <w:b w:val="false"/>
          <w:color w:val="000000"/>
          <w:sz w:val="22"/>
        </w:rPr>
        <w:t>shall mean all agreements, documents or instruments issued, executed or delivered by any Credit Party in connection with, or pursuant to, the incurrence of Permitted Pari Term Loan Debt or any Permitted Refinancing Indebtedness in respect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Refinancing Indebtedness</w:t>
      </w:r>
      <w:r>
        <w:rPr>
          <w:color w:val="000000"/>
        </w:rPr>
        <w:t xml:space="preserve">” </w:t>
      </w:r>
      <w:r>
        <w:rPr>
          <w:rFonts w:ascii="Times New Roman;serif" w:hAnsi="Times New Roman;serif"/>
          <w:b w:val="false"/>
          <w:color w:val="000000"/>
          <w:sz w:val="22"/>
        </w:rPr>
        <w:t>shall mean, with respect to any Indebtedness (the “</w:t>
      </w:r>
      <w:r>
        <w:rPr>
          <w:rFonts w:ascii="Times New Roman;serif" w:hAnsi="Times New Roman;serif"/>
          <w:b w:val="false"/>
          <w:color w:val="000000"/>
          <w:sz w:val="22"/>
          <w:u w:val="single"/>
        </w:rPr>
        <w:t>Refinanced Indebtedness</w:t>
      </w:r>
      <w:r>
        <w:rPr>
          <w:color w:val="000000"/>
        </w:rPr>
        <w:t>”</w:t>
      </w:r>
      <w:r>
        <w:rPr>
          <w:rFonts w:ascii="Times New Roman;serif" w:hAnsi="Times New Roman;serif"/>
          <w:b w:val="false"/>
          <w:color w:val="000000"/>
          <w:sz w:val="22"/>
        </w:rPr>
        <w:t>), any Indebtedness issued or incurred in exchange for, or the net proceeds of which are used to modify, extend, refinance, renew, replace or refund (collectively to “</w:t>
      </w:r>
      <w:r>
        <w:rPr>
          <w:rFonts w:ascii="Times New Roman;serif" w:hAnsi="Times New Roman;serif"/>
          <w:b w:val="false"/>
          <w:color w:val="000000"/>
          <w:sz w:val="22"/>
          <w:u w:val="single"/>
        </w:rPr>
        <w:t>Refinance</w:t>
      </w:r>
      <w:r>
        <w:rPr>
          <w:color w:val="000000"/>
        </w:rPr>
        <w:t xml:space="preserve">” </w:t>
      </w:r>
      <w:r>
        <w:rPr>
          <w:rFonts w:ascii="Times New Roman;serif" w:hAnsi="Times New Roman;serif"/>
          <w:b w:val="false"/>
          <w:color w:val="000000"/>
          <w:sz w:val="22"/>
        </w:rPr>
        <w:t>or a “</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Refinanced</w:t>
      </w:r>
      <w:r>
        <w:rPr>
          <w:color w:val="000000"/>
        </w:rPr>
        <w:t>”</w:t>
      </w:r>
      <w:r>
        <w:rPr>
          <w:rFonts w:ascii="Times New Roman;serif" w:hAnsi="Times New Roman;serif"/>
          <w:b w:val="false"/>
          <w:color w:val="000000"/>
          <w:sz w:val="22"/>
        </w:rPr>
        <w:t xml:space="preserve">), such Refinanced Indebtedness (or previous refinancing thereof constituting Permitted Refinancing Indebtedness);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the principal amount (or accreted value, if applicable) of any such Permitted Refinancing Indebtedness does not exceed the principal amount (or accreted value, if applicable) of the Refinanced Indebtedness outstanding immediately prior to such Refinancing except by an amount equal to the unpaid accrued interest and premium thereon and other amounts paid in connection with the defeasance or discharge of such Indebtedness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other amounts paid consisting of original issue discount or fees and expenses incurred in connection with such Refinancing, (B) the direct and contingent obligors with respect to such Permitted Refinancing Indebtedness immediately prior to such Refinancing are not changed as a result of such Refinancing (except that a Guarantor may be added as an additional obligor and except as may change pursuant to </w:t>
      </w:r>
      <w:r>
        <w:rPr>
          <w:rFonts w:ascii="Times New Roman;serif" w:hAnsi="Times New Roman;serif"/>
          <w:b w:val="false"/>
          <w:color w:val="000000"/>
          <w:sz w:val="22"/>
          <w:u w:val="single"/>
        </w:rPr>
        <w:t>subclause (G)</w:t>
      </w:r>
      <w:r>
        <w:rPr>
          <w:color w:val="000000"/>
        </w:rPr>
        <w:t xml:space="preserve"> </w:t>
      </w:r>
      <w:r>
        <w:rPr>
          <w:rFonts w:ascii="Times New Roman;serif" w:hAnsi="Times New Roman;serif"/>
          <w:b w:val="false"/>
          <w:color w:val="000000"/>
          <w:sz w:val="22"/>
        </w:rPr>
        <w:t xml:space="preserve">below), (C) other than with respect to a Refinancing in respect of Indebtedness incurred pursuant to </w:t>
      </w:r>
      <w:r>
        <w:rPr>
          <w:rFonts w:ascii="Times New Roman;serif" w:hAnsi="Times New Roman;serif"/>
          <w:b w:val="false"/>
          <w:color w:val="000000"/>
          <w:sz w:val="22"/>
          <w:u w:val="single"/>
        </w:rPr>
        <w:t>Section 10.1(g)</w:t>
      </w:r>
      <w:r>
        <w:rPr>
          <w:rFonts w:ascii="Times New Roman;serif" w:hAnsi="Times New Roman;serif"/>
          <w:b w:val="false"/>
          <w:color w:val="000000"/>
          <w:sz w:val="22"/>
        </w:rPr>
        <w:t xml:space="preserve">, such Permitted Refinancing Indebtedness shall have a final maturity date equal to or later than the final maturity date of, and has a Weighted Average Life to Maturity equal to or greater than the Weighted Average Life to Maturity of, the Refinanced Indebtedness, (D) subject to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 xml:space="preserve">below, the terms and conditions of any such Permitted Refinancing Indebtedness, taken as a whole, are not materially less favorable to the Lenders than the terms and conditions of the Refinanced Indebtedness being Refinanced (including, if applicable, as to collateral priority and subordination, but excluding as to interest rates, fees, floors, funding discounts and redemption or prepayment premiums) or are customary for similar Indebtedness in light of current market conditions, (E) if the Refinanced Indebtedness is subordinated in right of payment to the Obligations, such Permitted Refinancing Indebtedness shall be subordinated to the Obligations, subject to a Subordination Agreement on terms no less favorable to the Secured Parties than such Refinanced Indebtedness, (F) if the Refinanced Indebtedness constitutes Junior Lien Indebtedness, such Permitted Refinancing Indebtedness shall be pari passu in right of payment with any other Junior Lien Indebtedness and unsecured, or if secured, subject to a Junior Lien Intercreditor Agreement and shall not be secured by any assets other than the Collateral, (G) if the Refinanced Indebtedness is secured as permitted by </w:t>
      </w:r>
      <w:r>
        <w:rPr>
          <w:rFonts w:ascii="Times New Roman;serif" w:hAnsi="Times New Roman;serif"/>
          <w:b w:val="false"/>
          <w:color w:val="000000"/>
          <w:sz w:val="22"/>
          <w:u w:val="single"/>
        </w:rPr>
        <w:t>Section 10.2(f)</w:t>
      </w:r>
      <w:r>
        <w:rPr>
          <w:rFonts w:ascii="Times New Roman;serif" w:hAnsi="Times New Roman;serif"/>
          <w:b w:val="false"/>
          <w:color w:val="000000"/>
          <w:sz w:val="22"/>
        </w:rPr>
        <w:t>, such Permitted Refinancing Indebtedness shall be unsecured, or if secured, subject to a Junior Lien Intercreditor Agreement and shall not be secured by any assets that do not secure such Refinanced Indebtedness, (H) solely with respect to Permitted Pari Term Loan Debt, such new Indebtedness shall be subject at all times to a Pari Passu Intercreditor Agreement, (I) Permitted Refinancing Indebtedness in the form of Term Loans hereunder shall only be permitted to the extent the Refinanced Debt is in the form of Permitted Secured Debt, and (J) Permitted Refinancing Indebtedness in the form of Permitted Pari Term Loan Debt shall only be permitted to the extent the Refinanced Debt is in the form of Permitted Pari Term Loan Debt or Permitted Unsecured Debt. Notwithstanding the foregoing, Permitted Refinancing Indebtedness in respect of Permitted Additional Debt must constitute Permitted Additional Debt.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requirements set forth in the definition of “Permitted Refinancing Indebtedness” shall be conclusive evidence that such terms and conditions satisfy the foregoing requirements.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Secured Debt</w:t>
      </w:r>
      <w:r>
        <w:rPr>
          <w:color w:val="000000"/>
        </w:rPr>
        <w:t xml:space="preserve">” </w:t>
      </w:r>
      <w:r>
        <w:rPr>
          <w:rFonts w:ascii="Times New Roman;serif" w:hAnsi="Times New Roman;serif"/>
          <w:b w:val="false"/>
          <w:color w:val="000000"/>
          <w:sz w:val="22"/>
        </w:rPr>
        <w:t>shall mean any Permitted Junior Lien Debt or Permitted Pari Term Loan Debt.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Unsecured Debt</w:t>
      </w:r>
      <w:r>
        <w:rPr>
          <w:color w:val="000000"/>
        </w:rPr>
        <w:t xml:space="preserve">” </w:t>
      </w:r>
      <w:r>
        <w:rPr>
          <w:rFonts w:ascii="Times New Roman;serif" w:hAnsi="Times New Roman;serif"/>
          <w:b w:val="false"/>
          <w:color w:val="000000"/>
          <w:sz w:val="22"/>
        </w:rPr>
        <w:t>shall mean any Permitted Additional Debt that is not secured.</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Permitted Warrant Transaction(s)</w:t>
      </w:r>
      <w:r>
        <w:rPr>
          <w:color w:val="000000"/>
        </w:rPr>
        <w:t xml:space="preserve">” </w:t>
      </w:r>
      <w:r>
        <w:rPr>
          <w:rFonts w:ascii="Times New Roman;serif" w:hAnsi="Times New Roman;serif"/>
          <w:b w:val="false"/>
          <w:color w:val="000000"/>
          <w:sz w:val="22"/>
        </w:rPr>
        <w:t xml:space="preserve">means any call option, warrant or right to purchase (or substantively equivalent derivative transaction) relating to the Borrower’s common stock (or other securities or property following a merger event or other change of the common stock of the Borrower) and/or cash (in an amount determined by reference to the price of such common stock or such other securities) sold by the Borrower substantially concurrently with any purchase by the Borrower of a related Permitted Bond Hedge Transaction;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terms, conditions and covenants of each such transaction shall be such as are reasonable and customary for transactions of such type (as determined by Borrower in good faith and in its reasonable discretion).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shall mean any individual, partnership, joint venture, firm, corporation, limited liability company, association, trust or other enterprise or any Governmental Authority.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Petra</w:t>
      </w:r>
      <w:r>
        <w:rPr>
          <w:color w:val="000000"/>
        </w:rPr>
        <w:t xml:space="preserve">” </w:t>
      </w:r>
      <w:r>
        <w:rPr>
          <w:rFonts w:ascii="Times New Roman;serif" w:hAnsi="Times New Roman;serif"/>
          <w:b w:val="false"/>
          <w:color w:val="000000"/>
          <w:sz w:val="22"/>
        </w:rPr>
        <w:t>shall mean Green Gate Resources Parent, LLC, a Delaware limited liability company, and its subsidiaries as of the date of the consummation of the Petra Acquisition.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Petra Acquisition</w:t>
      </w:r>
      <w:r>
        <w:rPr>
          <w:color w:val="000000"/>
        </w:rPr>
        <w:t xml:space="preserve">” </w:t>
      </w:r>
      <w:r>
        <w:rPr>
          <w:rFonts w:ascii="Times New Roman;serif" w:hAnsi="Times New Roman;serif"/>
          <w:b w:val="false"/>
          <w:color w:val="000000"/>
          <w:sz w:val="22"/>
        </w:rPr>
        <w:t>shall have the meaning given to such term in the Second Amendment.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Petra Acquisition Agreement</w:t>
      </w:r>
      <w:r>
        <w:rPr>
          <w:color w:val="000000"/>
        </w:rPr>
        <w:t xml:space="preserve">” </w:t>
      </w:r>
      <w:r>
        <w:rPr>
          <w:rFonts w:ascii="Times New Roman;serif" w:hAnsi="Times New Roman;serif"/>
          <w:b w:val="false"/>
          <w:color w:val="000000"/>
          <w:sz w:val="22"/>
        </w:rPr>
        <w:t>shall have the meaning given to such term in the Second Amendment.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Petroleum Industry Standards</w:t>
      </w:r>
      <w:r>
        <w:rPr>
          <w:color w:val="000000"/>
        </w:rPr>
        <w:t xml:space="preserve">” </w:t>
      </w:r>
      <w:r>
        <w:rPr>
          <w:rFonts w:ascii="Times New Roman;serif" w:hAnsi="Times New Roman;serif"/>
          <w:b w:val="false"/>
          <w:color w:val="000000"/>
          <w:sz w:val="22"/>
        </w:rPr>
        <w:t>shall mean the Definitions for Oil and Gas Reserves promulgated by the Society of Petroleum Engineers (or any generally recognized successor) as in effect at the time in question.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shall mean any employee benefit plan within the meaning of Section 3(3) of ERISA, that is or was within any of the preceding six plan years sponsored, maintained for or contributed to by (or to which there is or was an obligation to contribute or to make payments to) any Credit Party, or with respect to which any Credit Party has any actual or contingent liability.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shall mean the rate of interest per annum determined and publicly announced by Citi from time to time as its prime commercial lending rate for Dollar loans in the United States for such day. The Prime Rate is not necessarily the lowest rate that Citi is charging any corporate customer.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Proceeding</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13.5(b)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Production Payments and Reserve Sales</w:t>
      </w:r>
      <w:r>
        <w:rPr>
          <w:color w:val="000000"/>
        </w:rPr>
        <w:t xml:space="preserve">” </w:t>
      </w:r>
      <w:r>
        <w:rPr>
          <w:rFonts w:ascii="Times New Roman;serif" w:hAnsi="Times New Roman;serif"/>
          <w:b w:val="false"/>
          <w:color w:val="000000"/>
          <w:sz w:val="22"/>
        </w:rPr>
        <w:t>shall mean the grant or transfer by the Borrower or any of its Restricted Subsidiaries to any Person of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exploration and development business, including any such grants or transfers.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Production Sharing Contract</w:t>
      </w:r>
      <w:r>
        <w:rPr>
          <w:color w:val="000000"/>
        </w:rPr>
        <w:t xml:space="preserve">” </w:t>
      </w:r>
      <w:r>
        <w:rPr>
          <w:rFonts w:ascii="Times New Roman;serif" w:hAnsi="Times New Roman;serif"/>
          <w:b w:val="false"/>
          <w:color w:val="000000"/>
          <w:sz w:val="22"/>
        </w:rPr>
        <w:t>shall mean one or more contracts, agreements or similar instruments governing the sharing of production constituting Proved Reserves, on which Proved Reserves or contracts, agreements or similar instruments, a Lien cannot be granted without the consent of a third party or on which a Lien is contractually or statutorily prohibited.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Production Sharing Entities</w:t>
      </w:r>
      <w:r>
        <w:rPr>
          <w:color w:val="000000"/>
        </w:rPr>
        <w:t xml:space="preserve">” </w:t>
      </w:r>
      <w:r>
        <w:rPr>
          <w:rFonts w:ascii="Times New Roman;serif" w:hAnsi="Times New Roman;serif"/>
          <w:b w:val="false"/>
          <w:color w:val="000000"/>
          <w:sz w:val="22"/>
        </w:rPr>
        <w:t xml:space="preserve">shall mean (i) California Resources Long Beach, Inc., a Delaware corporation, for so long as it is party to a Production Sharing Contract, (ii) Tidelands Oil Production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Company, LLC, a Texas limited liability company, for so long as it is party to a Production Sharing Contract, (iii) Thums Long Beach Company, a Delaware corporation, for so long as it is party to a Production Sharing Contract and (iv) any other Subsidiary party to any Production Sharing Contract, for so long as it is party to a Production Sharing Contract.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Projections</w:t>
      </w:r>
      <w:r>
        <w:rPr>
          <w:color w:val="000000"/>
        </w:rPr>
        <w:t xml:space="preserve">” </w:t>
      </w:r>
      <w:r>
        <w:rPr>
          <w:rFonts w:ascii="Times New Roman;serif" w:hAnsi="Times New Roman;serif"/>
          <w:b w:val="false"/>
          <w:color w:val="000000"/>
          <w:sz w:val="22"/>
        </w:rPr>
        <w:t>shall mean financial estimates, forecasts and other forward-looking information prepared by or on behalf of the Borrower or any of its representatives and that have been made available to any Lenders or the Administrative Agent in connection with the Transactions or the other transactions contemplated hereby.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Proposed Acquisition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10.10(a)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Proposed Borrowing Base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2.14(c)(i)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Proposed Borrowing Base Notice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2.14(c)(ii)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Proved Developed Producing Reserves</w:t>
      </w:r>
      <w:r>
        <w:rPr>
          <w:color w:val="000000"/>
        </w:rPr>
        <w:t xml:space="preserve">” </w:t>
      </w:r>
      <w:r>
        <w:rPr>
          <w:rFonts w:ascii="Times New Roman;serif" w:hAnsi="Times New Roman;serif"/>
          <w:b w:val="false"/>
          <w:color w:val="000000"/>
          <w:sz w:val="22"/>
        </w:rPr>
        <w:t>shall mean oil and gas mineral interests that, in accordance with Petroleum Industry Standards, are classified as both “Proved Reserves” and “Developed Producing Reserves.”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Proved Developed Reserves</w:t>
      </w:r>
      <w:r>
        <w:rPr>
          <w:color w:val="000000"/>
        </w:rPr>
        <w:t xml:space="preserve">” </w:t>
      </w:r>
      <w:r>
        <w:rPr>
          <w:rFonts w:ascii="Times New Roman;serif" w:hAnsi="Times New Roman;serif"/>
          <w:b w:val="false"/>
          <w:color w:val="000000"/>
          <w:sz w:val="22"/>
        </w:rPr>
        <w:t>shall mean oil and gas mineral interests that, in accordance with Petroleum Industry Standards, are classified as both “Proved Reserves” and one of the following: (a) “Developed Producing Reserves” or (b) “Developed Non-Producing Reserves.”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Proved Reserves</w:t>
      </w:r>
      <w:r>
        <w:rPr>
          <w:color w:val="000000"/>
        </w:rPr>
        <w:t xml:space="preserve">” </w:t>
      </w:r>
      <w:r>
        <w:rPr>
          <w:rFonts w:ascii="Times New Roman;serif" w:hAnsi="Times New Roman;serif"/>
          <w:b w:val="false"/>
          <w:color w:val="000000"/>
          <w:sz w:val="22"/>
        </w:rPr>
        <w:t>shall mean oil and gas mineral interests that, in accordance with Petroleum Industry Standards, are classified as both “Proved Reserves” and one of the following: (a) “Developed Producing Reserves”, (b) “Developed Non-Producing Reserves” or (c) “Undeveloped Reserves”.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shall mean a prohibited transaction class exemption issued by the U.S. Department of Labor, as any such exemption may be amended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PV-9</w:t>
      </w:r>
      <w:r>
        <w:rPr>
          <w:color w:val="000000"/>
        </w:rPr>
        <w:t xml:space="preserve">” </w:t>
      </w:r>
      <w:r>
        <w:rPr>
          <w:rFonts w:ascii="Times New Roman;serif" w:hAnsi="Times New Roman;serif"/>
          <w:b w:val="false"/>
          <w:color w:val="000000"/>
          <w:sz w:val="22"/>
        </w:rPr>
        <w:t>shall mean, with respect to any Proved Reserves expected to be produced from any Borrowing Base Properties, the net present value, discounted at nine percent (9%) per annum, of the future net revenues expected to accrue to the Borrower and Grantors’ collective interests in such reserves during the remaining expected economic lives of such reserves, calculated in accordance with the Bank Price Deck.</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 xml:space="preserve">shall have the meaning assigned to the term “qualified financial contract” in, and shall be interpreted in accordance with, 12 U.S.C. 5390(c)(8)(D).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13.25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Qualified Acquisition</w:t>
      </w:r>
      <w:r>
        <w:rPr>
          <w:color w:val="000000"/>
        </w:rPr>
        <w:t xml:space="preserve">” </w:t>
      </w:r>
      <w:r>
        <w:rPr>
          <w:rFonts w:ascii="Times New Roman;serif" w:hAnsi="Times New Roman;serif"/>
          <w:b w:val="false"/>
          <w:color w:val="000000"/>
          <w:sz w:val="22"/>
        </w:rPr>
        <w:t>shall mean an acquisition or a series of related acquisitions in which the consideration paid by the Credit Parties is equal to or greater than $50,000,000.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Qualified Disposition</w:t>
      </w:r>
      <w:r>
        <w:rPr>
          <w:color w:val="000000"/>
        </w:rPr>
        <w:t xml:space="preserve">” </w:t>
      </w:r>
      <w:r>
        <w:rPr>
          <w:rFonts w:ascii="Times New Roman;serif" w:hAnsi="Times New Roman;serif"/>
          <w:b w:val="false"/>
          <w:color w:val="000000"/>
          <w:sz w:val="22"/>
        </w:rPr>
        <w:t>shall mean a Disposition or a series of related Dispositions in which the consideration received by the Credit Parties is equal to or greater than $50,000,000.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Qualified ECP Guarantor</w:t>
      </w:r>
      <w:r>
        <w:rPr>
          <w:color w:val="000000"/>
        </w:rPr>
        <w:t xml:space="preserve">” </w:t>
      </w:r>
      <w:r>
        <w:rPr>
          <w:rFonts w:ascii="Times New Roman;serif" w:hAnsi="Times New Roman;serif"/>
          <w:b w:val="false"/>
          <w:color w:val="000000"/>
          <w:sz w:val="22"/>
        </w:rPr>
        <w:t>shall mean, in respect of any Swap Obligation, each of the Borrower, any Restricted Subsidiary and any Guarantor that has total assets exceeding $10,000,000 at the time such Swap Obligation is incurred or such other person as constitutes an ECP under the Commodity Exchange Act or any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Qualified Equity Interests</w:t>
      </w:r>
      <w:r>
        <w:rPr>
          <w:color w:val="000000"/>
        </w:rPr>
        <w:t xml:space="preserve">” </w:t>
      </w:r>
      <w:r>
        <w:rPr>
          <w:rFonts w:ascii="Times New Roman;serif" w:hAnsi="Times New Roman;serif"/>
          <w:b w:val="false"/>
          <w:color w:val="000000"/>
          <w:sz w:val="22"/>
        </w:rPr>
        <w:t>shall mean any Equity Interests of the Borrower other than Disqualified Stock.</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shall mean (a) any Agent or (b) any Lender, as applicable.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Redetermination Date</w:t>
      </w:r>
      <w:r>
        <w:rPr>
          <w:color w:val="000000"/>
        </w:rPr>
        <w:t xml:space="preserve">” </w:t>
      </w:r>
      <w:r>
        <w:rPr>
          <w:rFonts w:ascii="Times New Roman;serif" w:hAnsi="Times New Roman;serif"/>
          <w:b w:val="false"/>
          <w:color w:val="000000"/>
          <w:sz w:val="22"/>
        </w:rPr>
        <w:t xml:space="preserve">shall mean, with respect to any Scheduled Redetermination or any Interim Redetermination, the date that the redetermined Borrowing Base related thereto becomes effective pursuant to </w:t>
      </w:r>
      <w:r>
        <w:rPr>
          <w:rFonts w:ascii="Times New Roman;serif" w:hAnsi="Times New Roman;serif"/>
          <w:b w:val="false"/>
          <w:color w:val="000000"/>
          <w:sz w:val="22"/>
          <w:u w:val="single"/>
        </w:rPr>
        <w:t>Section 2.14(d)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Refinance</w:t>
      </w:r>
      <w:r>
        <w:rPr>
          <w:color w:val="000000"/>
        </w:rPr>
        <w:t xml:space="preserve">” </w:t>
      </w:r>
      <w:r>
        <w:rPr>
          <w:rFonts w:ascii="Times New Roman;serif" w:hAnsi="Times New Roman;serif"/>
          <w:b w:val="false"/>
          <w:color w:val="000000"/>
          <w:sz w:val="22"/>
        </w:rPr>
        <w:t>shall have the meaning provided in the definition of “Permitted Refinancing Indebtedness.”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Refinanced Indebtedness</w:t>
      </w:r>
      <w:r>
        <w:rPr>
          <w:color w:val="000000"/>
        </w:rPr>
        <w:t xml:space="preserve">” </w:t>
      </w:r>
      <w:r>
        <w:rPr>
          <w:rFonts w:ascii="Times New Roman;serif" w:hAnsi="Times New Roman;serif"/>
          <w:b w:val="false"/>
          <w:color w:val="000000"/>
          <w:sz w:val="22"/>
        </w:rPr>
        <w:t>shall have the meaning assigned to such term in the definition of “Permitted Refinancing Indebtedness.”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13.6(b)(iv)</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Regulation T</w:t>
      </w:r>
      <w:r>
        <w:rPr>
          <w:color w:val="000000"/>
        </w:rPr>
        <w:t xml:space="preserve">” </w:t>
      </w:r>
      <w:r>
        <w:rPr>
          <w:rFonts w:ascii="Times New Roman;serif" w:hAnsi="Times New Roman;serif"/>
          <w:b w:val="false"/>
          <w:color w:val="000000"/>
          <w:sz w:val="22"/>
        </w:rPr>
        <w:t>shall mean Regulation T of the Board as from time to time in effect and any successor to all or a portion thereof establishing margin requirements.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shall mean Regulation U of the Board as from time to time in effect and any successor to all or a portion thereof establishing margin requirements.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Regulation X</w:t>
      </w:r>
      <w:r>
        <w:rPr>
          <w:color w:val="000000"/>
        </w:rPr>
        <w:t xml:space="preserve">” </w:t>
      </w:r>
      <w:r>
        <w:rPr>
          <w:rFonts w:ascii="Times New Roman;serif" w:hAnsi="Times New Roman;serif"/>
          <w:b w:val="false"/>
          <w:color w:val="000000"/>
          <w:sz w:val="22"/>
        </w:rPr>
        <w:t>shall mean Regulation X of the Board as from time to time in effect and any successor to all or a portion thereof establishing margin requirements.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Reimbursement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Related Indemnified Person</w:t>
      </w:r>
      <w:r>
        <w:rPr>
          <w:color w:val="000000"/>
        </w:rPr>
        <w:t xml:space="preserve">” </w:t>
      </w:r>
      <w:r>
        <w:rPr>
          <w:rFonts w:ascii="Times New Roman;serif" w:hAnsi="Times New Roman;serif"/>
          <w:b w:val="false"/>
          <w:color w:val="000000"/>
          <w:sz w:val="22"/>
        </w:rPr>
        <w:t xml:space="preserve">shall mean, with respect to an Indemnitee, (1) any controlling Person or controlled Affiliate of such Indemnitee, (2) the respective directors, officers, or employees of such Indemnitee or any of its controlling Persons or controlled Affiliates and (3) the respective agents and representatives of such Indemnitee or any of its controlling Persons or controlled Affiliates, in the case of this </w:t>
      </w:r>
      <w:r>
        <w:rPr>
          <w:rFonts w:ascii="Times New Roman;serif" w:hAnsi="Times New Roman;serif"/>
          <w:b w:val="false"/>
          <w:color w:val="000000"/>
          <w:sz w:val="22"/>
          <w:u w:val="single"/>
        </w:rPr>
        <w:t>clause (3)</w:t>
      </w:r>
      <w:r>
        <w:rPr>
          <w:rFonts w:ascii="Times New Roman;serif" w:hAnsi="Times New Roman;serif"/>
          <w:b w:val="false"/>
          <w:color w:val="000000"/>
          <w:sz w:val="22"/>
        </w:rPr>
        <w:t>, acting at the instructions of such Indemnitee, controlling Person or such controlled Affiliate.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Related Party</w:t>
      </w:r>
      <w:r>
        <w:rPr>
          <w:color w:val="000000"/>
        </w:rPr>
        <w:t xml:space="preserve">” </w:t>
      </w:r>
      <w:r>
        <w:rPr>
          <w:rFonts w:ascii="Times New Roman;serif" w:hAnsi="Times New Roman;serif"/>
          <w:b w:val="false"/>
          <w:color w:val="000000"/>
          <w:sz w:val="22"/>
        </w:rPr>
        <w:t>shall mean, with respect to any Agent or any Lender, its Affiliates and the officers, directors, employees, agents, attorney-in-fact, attorneys, representatives, partners, members, trustees and advisors of such Agent or Lender and of such Agent’s or Lender’s Affiliates.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 xml:space="preserve">shall mean any release, spill, emission, discharge, disposal, leaking, pumping, pouring, dumping, emitting, migrating, emptying, injecting or leaching into, through, or from the air, surface water, groundwater, sediment, land surface or subsurface strata.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shall mean the Board or the NYFRB, or a committee officially endorsed or convened by Board or the NYFRB, or any successor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 xml:space="preserve">” </w:t>
      </w:r>
      <w:r>
        <w:rPr>
          <w:rFonts w:ascii="Times New Roman;serif" w:hAnsi="Times New Roman;serif"/>
          <w:b w:val="false"/>
          <w:color w:val="000000"/>
          <w:sz w:val="22"/>
        </w:rPr>
        <w:t>shall mean an event described in Section 4043(c) of ERISA and the regulations thereunder, other than any event as to which the thirty (30) day notice period has been waived.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Required Cash Collateral Amount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3.7(c)</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shall mean, at any date, Lenders having a total Aggregate Commitment Percentage not less than sixty-six and two-thirds percent (66-2/3%);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(i) Commitments and the principal amount of the Loans and participation interests in Letters of Credit of the Defaulting Lenders (if any) and (ii) Excluded Term Loan Exposures shall be excluded from the determination of Required Lenders.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Requirement of Law</w:t>
      </w:r>
      <w:r>
        <w:rPr>
          <w:color w:val="000000"/>
        </w:rPr>
        <w:t xml:space="preserve">” </w:t>
      </w:r>
      <w:r>
        <w:rPr>
          <w:rFonts w:ascii="Times New Roman;serif" w:hAnsi="Times New Roman;serif"/>
          <w:b w:val="false"/>
          <w:color w:val="000000"/>
          <w:sz w:val="22"/>
        </w:rPr>
        <w:t>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Reserve Report</w:t>
      </w:r>
      <w:r>
        <w:rPr>
          <w:color w:val="000000"/>
        </w:rPr>
        <w:t xml:space="preserve">” </w:t>
      </w:r>
      <w:r>
        <w:rPr>
          <w:rFonts w:ascii="Times New Roman;serif" w:hAnsi="Times New Roman;serif"/>
          <w:b w:val="false"/>
          <w:color w:val="000000"/>
          <w:sz w:val="22"/>
        </w:rPr>
        <w:t xml:space="preserve">shall mean (a) the Initial Reserve Report, (b) any other subsequent report, in form and substance reasonably satisfactory to the Administrative Agent, or (c) any other engineering data reasonably acceptable to the Administrative Agent, setting forth, as of each December 31 or June 30 (or such other date as contemplated by this Agreement with respect to Interim Redeterminations or otherwise reasonably acceptable to the Administrative Agent) the Proved Reserves and the Proved Developed Reserves of the Borrower and the Credit Parties (or of Oil and Gas Properties to be acquired, provided that any Oil and Gas Properties not yet acquired shall be expressly designated as such), together with a projection of the rate of production and future net revenues, operating expenses (including production taxes and ad valorem expenses) and capital expenditures with respect thereto as of such date, based upon the PV-9 of the Proved Reserves and Proved Developed Reserves set forth therein;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connection with any Interim Redeterminations of the Borrowing Base pursuant to the last sentence of </w:t>
      </w:r>
      <w:r>
        <w:rPr>
          <w:rFonts w:ascii="Times New Roman;serif" w:hAnsi="Times New Roman;serif"/>
          <w:b w:val="false"/>
          <w:color w:val="000000"/>
          <w:sz w:val="22"/>
          <w:u w:val="single"/>
        </w:rPr>
        <w:t>Section 2.14(b)</w:t>
      </w:r>
      <w:r>
        <w:rPr>
          <w:rFonts w:ascii="Times New Roman;serif" w:hAnsi="Times New Roman;serif"/>
          <w:b w:val="false"/>
          <w:color w:val="000000"/>
          <w:sz w:val="22"/>
        </w:rPr>
        <w:t>, the Borrower shall only be required, for purposes of updating the Reserve Report, to set forth such additional Proved Reserves and related information as are the subject of such acquisition.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Reserve Report Certificate</w:t>
      </w:r>
      <w:r>
        <w:rPr>
          <w:color w:val="000000"/>
        </w:rPr>
        <w:t xml:space="preserve">” </w:t>
      </w:r>
      <w:r>
        <w:rPr>
          <w:rFonts w:ascii="Times New Roman;serif" w:hAnsi="Times New Roman;serif"/>
          <w:b w:val="false"/>
          <w:color w:val="000000"/>
          <w:sz w:val="22"/>
        </w:rPr>
        <w:t xml:space="preserve">shall mean a certificate of an Authorized Officer in substantially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certifying as to the matters set forth in </w:t>
      </w:r>
      <w:r>
        <w:rPr>
          <w:rFonts w:ascii="Times New Roman;serif" w:hAnsi="Times New Roman;serif"/>
          <w:b w:val="false"/>
          <w:color w:val="000000"/>
          <w:sz w:val="22"/>
          <w:u w:val="single"/>
        </w:rPr>
        <w:t>Section 9.13(c)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shall mean an EEA Resolution Authority or, with respect to any UK Financial Institution, a UK Resolution Authority.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Restricted Payment Conditions</w:t>
      </w:r>
      <w:r>
        <w:rPr>
          <w:color w:val="000000"/>
        </w:rPr>
        <w:t xml:space="preserve">” </w:t>
      </w:r>
      <w:r>
        <w:rPr>
          <w:rFonts w:ascii="Times New Roman;serif" w:hAnsi="Times New Roman;serif"/>
          <w:b w:val="false"/>
          <w:color w:val="000000"/>
          <w:sz w:val="22"/>
        </w:rPr>
        <w:t xml:space="preserve">shall mean as of any date of determination,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for the transaction with respect to which the Restricted Payment Conditions are being evaluated, either: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 no Default, Event of Default or Borrowing Base Deficiency shall have occurred and be continuing, (ii) the Available Revolving Commitment is not less than twenty percent (20.0%) of the Total Revolving Commitments, (iii) the Consolidated Total Net Leverage Ratio is less than or equal to 2.50 to 1.00 and (iv) Distributable Free Cash Flow is greater than or equal to zero on such date of determination;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 no Default, Event of Default or Borrowing Base Deficiency shall have occurred and be continuing, (ii) the Available Revolving Commitment is not less than twenty five percent (25.0%) of the Total Revolving Commitments and (iii) the Consolidated Total Net Leverage Ratio is less than or equal to 1.75 to 1.00.</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Restricted Payments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10.6</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Restricted Subsidiary</w:t>
      </w:r>
      <w:r>
        <w:rPr>
          <w:color w:val="000000"/>
        </w:rPr>
        <w:t xml:space="preserve">” </w:t>
      </w:r>
      <w:r>
        <w:rPr>
          <w:rFonts w:ascii="Times New Roman;serif" w:hAnsi="Times New Roman;serif"/>
          <w:b w:val="false"/>
          <w:color w:val="000000"/>
          <w:sz w:val="22"/>
        </w:rPr>
        <w:t>shall mean any Subsidiary of the Borrower other than an Unrestricted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64" w:before="0" w:after="240"/>
        <w:ind w:left="0" w:right="0" w:firstLine="72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shall mean, with respect to each Revolving Lender, the commitment of such Revolving Lender to make Revolving Loans and to acquire participations in Letters of Credit hereunder, expressed as an amount representing the maximum aggregate amount of such Revolving Lender’s Revolving Credit Exposure hereunder, as such commitment may be (a) modified from time to time pursuant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and (b) modified from time to time pursuant to assignments by or to such Lender pursuant to </w:t>
      </w:r>
      <w:r>
        <w:rPr>
          <w:rFonts w:ascii="Times New Roman;serif" w:hAnsi="Times New Roman;serif"/>
          <w:b w:val="false"/>
          <w:color w:val="000000"/>
          <w:sz w:val="22"/>
          <w:u w:val="single"/>
        </w:rPr>
        <w:t>Section 13.6(b)</w:t>
      </w:r>
      <w:r>
        <w:rPr>
          <w:rFonts w:ascii="Times New Roman;serif" w:hAnsi="Times New Roman;serif"/>
          <w:b w:val="false"/>
          <w:color w:val="000000"/>
          <w:sz w:val="22"/>
        </w:rPr>
        <w:t xml:space="preserve">. The amount representing each Revolving Lender’s Revolving Commitment shall at any time be the least of (i) such Revolving Lender’s Maximum Credit Amount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such Revolving Lender’s Term Loan Exposure, (ii) such Revolving Lender’s Revolving Commitment Percentage of the then effective Available Borrowing Base and (iii) such Revolving Lender’s Elected Revolving Commitment.</w:t>
      </w:r>
    </w:p>
    <w:p>
      <w:pPr>
        <w:pStyle w:val="TextBody"/>
        <w:bidi w:val="0"/>
        <w:spacing w:lineRule="auto" w:line="264" w:before="0" w:after="240"/>
        <w:ind w:left="0" w:right="0" w:firstLine="720"/>
        <w:jc w:val="both"/>
        <w:rPr/>
      </w:pPr>
      <w:r>
        <w:rPr>
          <w:color w:val="000000"/>
        </w:rPr>
        <w:t>“</w:t>
      </w:r>
      <w:r>
        <w:rPr>
          <w:rFonts w:ascii="Times New Roman;serif" w:hAnsi="Times New Roman;serif"/>
          <w:b w:val="false"/>
          <w:color w:val="000000"/>
          <w:sz w:val="22"/>
          <w:u w:val="single"/>
        </w:rPr>
        <w:t>Revolving Commitment Percentage</w:t>
      </w:r>
      <w:r>
        <w:rPr>
          <w:color w:val="000000"/>
        </w:rPr>
        <w:t xml:space="preserve">” </w:t>
      </w:r>
      <w:r>
        <w:rPr>
          <w:rFonts w:ascii="Times New Roman;serif" w:hAnsi="Times New Roman;serif"/>
          <w:b w:val="false"/>
          <w:color w:val="000000"/>
          <w:sz w:val="22"/>
        </w:rPr>
        <w:t xml:space="preserve">means, with respect to any Revolving Lender at any time, the percentage of the Total Revolving Commitments represented by such Revolving Lender’s Revolving Commitment, as such percentage may be modified from time to time pursuant to </w:t>
      </w:r>
      <w:r>
        <w:rPr>
          <w:rFonts w:ascii="Times New Roman;serif" w:hAnsi="Times New Roman;serif"/>
          <w:b w:val="false"/>
          <w:color w:val="000000"/>
          <w:sz w:val="22"/>
          <w:u w:val="single"/>
        </w:rPr>
        <w:t>Section 2.16(c)(v)</w:t>
      </w:r>
      <w:r>
        <w:rPr>
          <w:color w:val="000000"/>
        </w:rPr>
        <w:t xml:space="preserve"> </w:t>
      </w:r>
      <w:r>
        <w:rPr>
          <w:rFonts w:ascii="Times New Roman;serif" w:hAnsi="Times New Roman;serif"/>
          <w:b w:val="false"/>
          <w:color w:val="000000"/>
          <w:sz w:val="22"/>
        </w:rPr>
        <w:t xml:space="preserve">or otherwise hereunder. </w:t>
      </w:r>
    </w:p>
    <w:p>
      <w:pPr>
        <w:pStyle w:val="TextBody"/>
        <w:bidi w:val="0"/>
        <w:spacing w:lineRule="auto" w:line="264" w:before="0" w:after="240"/>
        <w:ind w:left="0" w:right="0" w:firstLine="720"/>
        <w:jc w:val="both"/>
        <w:rPr/>
      </w:pPr>
      <w:r>
        <w:rPr>
          <w:color w:val="000000"/>
        </w:rPr>
        <w:t>“</w:t>
      </w:r>
      <w:r>
        <w:rPr>
          <w:rFonts w:ascii="Times New Roman;serif" w:hAnsi="Times New Roman;serif"/>
          <w:b w:val="false"/>
          <w:color w:val="000000"/>
          <w:sz w:val="22"/>
          <w:u w:val="single"/>
        </w:rPr>
        <w:t>Revolving Commitment Utilization Percentage</w:t>
      </w:r>
      <w:r>
        <w:rPr>
          <w:color w:val="000000"/>
        </w:rPr>
        <w:t xml:space="preserve">” </w:t>
      </w:r>
      <w:r>
        <w:rPr>
          <w:rFonts w:ascii="Times New Roman;serif" w:hAnsi="Times New Roman;serif"/>
          <w:b w:val="false"/>
          <w:color w:val="000000"/>
          <w:sz w:val="22"/>
        </w:rPr>
        <w:t>means, as of any day, the fraction expressed as a percentage, the numerator of which is the Total Revolving Credit Exposures on such day, and the denominator of which is the Total Revolving Commitments on such day.</w:t>
      </w:r>
    </w:p>
    <w:p>
      <w:pPr>
        <w:pStyle w:val="TextBody"/>
        <w:bidi w:val="0"/>
        <w:spacing w:lineRule="auto" w:line="264" w:before="0" w:after="240"/>
        <w:ind w:left="0" w:right="0" w:firstLine="72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means, with respect to any Revolving Lender at any time, the sum of the outstanding principal amount of such Revolving Lender’s Revolving Loans and its Letter of Credit Exposure at such time.</w:t>
      </w:r>
    </w:p>
    <w:p>
      <w:pPr>
        <w:pStyle w:val="TextBody"/>
        <w:bidi w:val="0"/>
        <w:spacing w:lineRule="auto" w:line="264" w:before="0" w:after="240"/>
        <w:ind w:left="0" w:right="0" w:firstLine="720"/>
        <w:jc w:val="both"/>
        <w:rPr/>
      </w:pPr>
      <w:r>
        <w:rPr>
          <w:color w:val="000000"/>
        </w:rPr>
        <w:t>“</w:t>
      </w:r>
      <w:r>
        <w:rPr>
          <w:rFonts w:ascii="Times New Roman;serif" w:hAnsi="Times New Roman;serif"/>
          <w:b w:val="false"/>
          <w:color w:val="000000"/>
          <w:sz w:val="22"/>
          <w:u w:val="single"/>
        </w:rPr>
        <w:t>Revolving Lenders</w:t>
      </w:r>
      <w:r>
        <w:rPr>
          <w:color w:val="000000"/>
        </w:rPr>
        <w:t xml:space="preserve">” </w:t>
      </w:r>
      <w:r>
        <w:rPr>
          <w:rFonts w:ascii="Times New Roman;serif" w:hAnsi="Times New Roman;serif"/>
          <w:b w:val="false"/>
          <w:color w:val="000000"/>
          <w:sz w:val="22"/>
        </w:rPr>
        <w:t xml:space="preserve">means (a) the Persons listed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with a Revolving Commitment, (b) any Person that shall have become a party hereto as a Revolving Lender pursuant to an Assignment and Assumption, and (c) any Person that shall have become a party hereto as an Additional Revolving Lender pursuant to </w:t>
      </w:r>
      <w:r>
        <w:rPr>
          <w:rFonts w:ascii="Times New Roman;serif" w:hAnsi="Times New Roman;serif"/>
          <w:b w:val="false"/>
          <w:color w:val="000000"/>
          <w:sz w:val="22"/>
          <w:u w:val="single"/>
        </w:rPr>
        <w:t>Section 2.16(c)</w:t>
      </w:r>
      <w:r>
        <w:rPr>
          <w:rFonts w:ascii="Times New Roman;serif" w:hAnsi="Times New Roman;serif"/>
          <w:b w:val="false"/>
          <w:color w:val="000000"/>
          <w:sz w:val="22"/>
        </w:rPr>
        <w:t>, other than, in each case, any such Person that ceases to be a party hereto pursuant to an Assignment and Assumption.</w:t>
      </w:r>
    </w:p>
    <w:p>
      <w:pPr>
        <w:pStyle w:val="TextBody"/>
        <w:bidi w:val="0"/>
        <w:spacing w:lineRule="auto" w:line="264" w:before="0" w:after="240"/>
        <w:ind w:left="0" w:right="0" w:firstLine="720"/>
        <w:jc w:val="both"/>
        <w:rPr/>
      </w:pPr>
      <w:r>
        <w:rPr>
          <w:color w:val="000000"/>
        </w:rPr>
        <w:t>“</w:t>
      </w:r>
      <w:r>
        <w:rPr>
          <w:rFonts w:ascii="Times New Roman;serif" w:hAnsi="Times New Roman;serif"/>
          <w:b w:val="false"/>
          <w:color w:val="000000"/>
          <w:sz w:val="22"/>
          <w:u w:val="single"/>
        </w:rPr>
        <w:t>Revolving Maturity Date</w:t>
      </w:r>
      <w:r>
        <w:rPr>
          <w:color w:val="000000"/>
        </w:rPr>
        <w:t xml:space="preserve">” </w:t>
      </w:r>
      <w:r>
        <w:rPr>
          <w:rFonts w:ascii="Times New Roman;serif" w:hAnsi="Times New Roman;serif"/>
          <w:b w:val="false"/>
          <w:color w:val="000000"/>
          <w:sz w:val="22"/>
        </w:rPr>
        <w:t>shall mean March 16, 2029; provided that if on any date (such date the “</w:t>
      </w:r>
      <w:r>
        <w:rPr>
          <w:rFonts w:ascii="Times New Roman;serif" w:hAnsi="Times New Roman;serif"/>
          <w:b w:val="false"/>
          <w:color w:val="000000"/>
          <w:sz w:val="22"/>
          <w:u w:val="single"/>
        </w:rPr>
        <w:t>Springing Maturity Date</w:t>
      </w:r>
      <w:r>
        <w:rPr>
          <w:color w:val="000000"/>
        </w:rPr>
        <w:t>”</w:t>
      </w:r>
      <w:r>
        <w:rPr>
          <w:rFonts w:ascii="Times New Roman;serif" w:hAnsi="Times New Roman;serif"/>
          <w:b w:val="false"/>
          <w:color w:val="000000"/>
          <w:sz w:val="22"/>
        </w:rPr>
        <w:t xml:space="preserve">) on or after October 31, 2025, any of the 7.125% Senior Notes issued pursuant to the Senior Notes Indenture are outstanding and the Available Revolving Commitment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the aggregate principal amount of all outstanding 7.125% Senior Notes issued pursuant to the Seniors Notes Indenture is less than 25% of the Total Revolving Commitments, then the Revolving Maturity Date shall be the Springing Maturity Date. No Senior Notes shall be deemed outstanding for the purposes of this definition to the extent that cash has been irrevocably deposited with the trustee for the Senior Notes for the satisfaction and discharge or defeasance of the Senior Notes in accordance with the applicable Senior Notes Indenture.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shall mean Standard &amp; Poor’s Ratings Services or any successor by merger or consolidation to its business.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shall mean economic or financial sanctions or trade embargoes imposed, administered or enforced from time to time by (a) the U.S. government, including those administered by OFAC or the U.S. Department of State or (b) the United Nations Security Council, the European Union (or any of its member states), His Majesty’s Treasury of the United Kingdom or other applicable sanctions authority.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Sanctions Laws</w:t>
      </w:r>
      <w:r>
        <w:rPr>
          <w:color w:val="000000"/>
        </w:rPr>
        <w:t xml:space="preserve">” </w:t>
      </w:r>
      <w:r>
        <w:rPr>
          <w:rFonts w:ascii="Times New Roman;serif" w:hAnsi="Times New Roman;serif"/>
          <w:b w:val="false"/>
          <w:color w:val="000000"/>
          <w:sz w:val="22"/>
        </w:rPr>
        <w:t xml:space="preserve">shall mean the following, in each case, to the extent enacted and in effect: (a) laws, regulations, and rules promulgated or administered by OFAC to implement U.S. sanctions programs,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including any enabling legislation or Executive Order related thereto, as amended from time to time; (b) the US Comprehensive Iran Sanctions, Accountability, and Divestment Act and the regulations and rules promulgated thereunder, as amended from time to time; (c) the U.S. Iran Threat Reduction and Syria Human Rights Act and the regulations and rules promulgated thereunder, as amended from time to time; (d) the US Iran Freedom and Counter-Proliferation Act and the regulations and rules promulgated thereunder (e) the sanctions and other restrictive measures applied by the European Union in pursuit of the Common Foreign and Security Policy objectives set out in the Treaty on European Union; and (f) any similar sanctions laws as may be enacted from time to time in the future by the U.S., the European Union (and its member states), or the U.N. Security Council or any other legislative body of the United Nations; and any corresponding laws of jurisdictions in which the Borrower operates or in which the proceeds of the Loans will be used or from which repayments of the Obligations will be derived.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Scheduled Redetermination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Scheduled Redetermination Date</w:t>
      </w:r>
      <w:r>
        <w:rPr>
          <w:color w:val="000000"/>
        </w:rPr>
        <w:t xml:space="preserve">” </w:t>
      </w:r>
      <w:r>
        <w:rPr>
          <w:rFonts w:ascii="Times New Roman;serif" w:hAnsi="Times New Roman;serif"/>
          <w:b w:val="false"/>
          <w:color w:val="000000"/>
          <w:sz w:val="22"/>
        </w:rPr>
        <w:t xml:space="preserve">shall mean the date on which a Borrowing Base that has been redetermined pursuant to a Scheduled Redetermination becomes effective as provided in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r>
        <w:rPr>
          <w:color w:val="000000"/>
          <w:u w:val="single"/>
        </w:rPr>
        <w:t xml:space="preserv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shall mean the Securities and Exchange Commission or any successor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Second Amendment</w:t>
      </w:r>
      <w:r>
        <w:rPr>
          <w:color w:val="000000"/>
        </w:rPr>
        <w:t xml:space="preserve">” </w:t>
      </w:r>
      <w:r>
        <w:rPr>
          <w:rFonts w:ascii="Times New Roman;serif" w:hAnsi="Times New Roman;serif"/>
          <w:b w:val="false"/>
          <w:color w:val="000000"/>
          <w:sz w:val="22"/>
        </w:rPr>
        <w:t>shall mean that certain Second Amendment to Amended and Restated Credit Agreement, dated as of the Second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Second Amendment Acquisition Additional Indebtedness</w:t>
      </w:r>
      <w:r>
        <w:rPr>
          <w:color w:val="000000"/>
        </w:rPr>
        <w:t xml:space="preserve">” </w:t>
      </w:r>
      <w:r>
        <w:rPr>
          <w:rFonts w:ascii="Times New Roman;serif" w:hAnsi="Times New Roman;serif"/>
          <w:b w:val="false"/>
          <w:color w:val="000000"/>
          <w:sz w:val="22"/>
        </w:rPr>
        <w:t xml:space="preserve">means customary unsecured “bridge” loan facilities, solely to the extent (i) incurred during the period between the Second Amendment Effective Date and May 7, 2025, (ii) that the intended use of proceeds thereof is to repay indebtedness and pay other amounts payable pursuant to the Petra Acquisition Agreement, including fees, costs and expenses in connection with the consummation of the Petra Acquisition and the closing of the Second Amendment Acquisition Additional Indebtedness and (iii) that the aggregate principal amount thereof does not exceed $500,000,000 </w:t>
      </w:r>
      <w:r>
        <w:rPr>
          <w:rFonts w:ascii="Times New Roman;serif" w:hAnsi="Times New Roman;serif"/>
          <w:b w:val="false"/>
          <w:i/>
          <w:color w:val="000000"/>
          <w:sz w:val="22"/>
        </w:rPr>
        <w:t>less</w:t>
      </w:r>
      <w:r>
        <w:rPr>
          <w:color w:val="000000"/>
        </w:rPr>
        <w:t xml:space="preserve"> </w:t>
      </w:r>
      <w:r>
        <w:rPr>
          <w:rFonts w:ascii="Times New Roman;serif" w:hAnsi="Times New Roman;serif"/>
          <w:b w:val="false"/>
          <w:color w:val="000000"/>
          <w:sz w:val="22"/>
        </w:rPr>
        <w:t>the sum of the gross proceeds received or funded into escrow on or prior to the date of the consummation of the Petra Acquisition from senior unsecured notes issued in connection with the Petra Acquisition that constitute Permitted Additional Debt (it being understood that for purposes of determining whether such senior unsecured notes constitute Permitted Additional Debt, to the extent the proceeds of such senior unsecured notes are deposited into escrow pursuant to customary escrow arrangements pending consummation of the Petra Acquisition such senior unsecured notes shall be deemed to have the maturity date of such senior unsecured notes upon consummation of the Petra Acquisition and release of such proceeds from escrow).</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Second Amendment Effective Date</w:t>
      </w:r>
      <w:r>
        <w:rPr>
          <w:color w:val="000000"/>
        </w:rPr>
        <w:t xml:space="preserve">” </w:t>
      </w:r>
      <w:r>
        <w:rPr>
          <w:rFonts w:ascii="Times New Roman;serif" w:hAnsi="Times New Roman;serif"/>
          <w:b w:val="false"/>
          <w:color w:val="000000"/>
          <w:sz w:val="22"/>
        </w:rPr>
        <w:t>shall mean February 9, 2024.</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Secured Cash Management Agreement</w:t>
      </w:r>
      <w:r>
        <w:rPr>
          <w:color w:val="000000"/>
        </w:rPr>
        <w:t xml:space="preserve">” </w:t>
      </w:r>
      <w:r>
        <w:rPr>
          <w:rFonts w:ascii="Times New Roman;serif" w:hAnsi="Times New Roman;serif"/>
          <w:b w:val="false"/>
          <w:color w:val="000000"/>
          <w:sz w:val="22"/>
        </w:rPr>
        <w:t>shall mean any agreement related to Cash Management Services by and between the Borrower or any of its Restricted Subsidiaries and any Cash Management Bank.</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Secured Hedge Agreement</w:t>
      </w:r>
      <w:r>
        <w:rPr>
          <w:color w:val="000000"/>
        </w:rPr>
        <w:t xml:space="preserve">” </w:t>
      </w:r>
      <w:r>
        <w:rPr>
          <w:rFonts w:ascii="Times New Roman;serif" w:hAnsi="Times New Roman;serif"/>
          <w:b w:val="false"/>
          <w:color w:val="000000"/>
          <w:sz w:val="22"/>
        </w:rPr>
        <w:t xml:space="preserve">shall mean (i) any Hedge Agreement by and between the Borrower or any of its Restricted Subsidiaries and any Hedge Bank and (ii) the Specified Hedge Agreements.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shall mean, collectively, the Administrative Agent, the Collateral Agent, each Issuing Bank, each Lender, each Hedge Bank that is party to any Secured Hedge Agreement, JPMorgan Chase</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Affiliates)</w:t>
      </w:r>
      <w:r>
        <w:rPr>
          <w:color w:val="000000"/>
        </w:rPr>
        <w:t xml:space="preserve"> </w:t>
      </w:r>
      <w:r>
        <w:rPr>
          <w:rFonts w:ascii="Times New Roman;serif" w:hAnsi="Times New Roman;serif"/>
          <w:b w:val="false"/>
          <w:color w:val="000000"/>
          <w:sz w:val="22"/>
        </w:rPr>
        <w:t>(solely</w:t>
      </w:r>
      <w:r>
        <w:rPr>
          <w:color w:val="000000"/>
        </w:rPr>
        <w:t xml:space="preserve"> </w:t>
      </w:r>
      <w:r>
        <w:rPr>
          <w:rFonts w:ascii="Times New Roman;serif" w:hAnsi="Times New Roman;serif"/>
          <w:b w:val="false"/>
          <w:color w:val="000000"/>
          <w:sz w:val="22"/>
        </w:rPr>
        <w:t xml:space="preserve">to the extent of the Specified Hedge Agreements as in existence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on the Closing Date), each Cash Management Bank that is a party to any Secured Cash Management Agreement and each sub-agent appointed pursuant to </w:t>
      </w:r>
      <w:r>
        <w:rPr>
          <w:rFonts w:ascii="Times New Roman;serif" w:hAnsi="Times New Roman;serif"/>
          <w:b w:val="false"/>
          <w:color w:val="000000"/>
          <w:sz w:val="22"/>
          <w:u w:val="single"/>
        </w:rPr>
        <w:t>Section 12.2</w:t>
      </w:r>
      <w:r>
        <w:rPr>
          <w:color w:val="000000"/>
        </w:rPr>
        <w:t xml:space="preserve"> </w:t>
      </w:r>
      <w:r>
        <w:rPr>
          <w:rFonts w:ascii="Times New Roman;serif" w:hAnsi="Times New Roman;serif"/>
          <w:b w:val="false"/>
          <w:color w:val="000000"/>
          <w:sz w:val="22"/>
        </w:rPr>
        <w:t>by the Administrative Agent with respect to matters relating to the Credit Documents or by the Collateral Agent with respect to matters relating to any Security Document.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Securities Account</w:t>
      </w:r>
      <w:r>
        <w:rPr>
          <w:color w:val="000000"/>
        </w:rPr>
        <w:t xml:space="preserve">” </w:t>
      </w:r>
      <w:r>
        <w:rPr>
          <w:rFonts w:ascii="Times New Roman;serif" w:hAnsi="Times New Roman;serif"/>
          <w:b w:val="false"/>
          <w:color w:val="000000"/>
          <w:sz w:val="22"/>
        </w:rPr>
        <w:t>shall mean any securities account maintained by the Credit Parties, including any “security accounts” under Article 9 of the UCC. All funds in such Securities Accounts (other than Excluded Accounts) shall be conclusively presumed to be Collateral and proceeds of Collateral and the Agents and the Lenders shall have no duty to inquire as to the source of the amounts on deposit in the Securities Accounts.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Securities Account Control Agreement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9.16(a)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Security Documents</w:t>
      </w:r>
      <w:r>
        <w:rPr>
          <w:color w:val="000000"/>
        </w:rPr>
        <w:t xml:space="preserve">” </w:t>
      </w:r>
      <w:r>
        <w:rPr>
          <w:rFonts w:ascii="Times New Roman;serif" w:hAnsi="Times New Roman;serif"/>
          <w:b w:val="false"/>
          <w:color w:val="000000"/>
          <w:sz w:val="22"/>
        </w:rPr>
        <w:t xml:space="preserve">shall mean, collectively, (a) the Collateral Agreement, (b)  the Mortgages, (c) any Junior Lien Intercreditor Agreement, (d) any Pari Passu Intercreditor Agreement and (e) each other security agreement or other instrument or document executed and delivered pursuant to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9.12</w:t>
      </w:r>
      <w:r>
        <w:rPr>
          <w:color w:val="000000"/>
        </w:rPr>
        <w:t xml:space="preserve"> </w:t>
      </w:r>
      <w:r>
        <w:rPr>
          <w:rFonts w:ascii="Times New Roman;serif" w:hAnsi="Times New Roman;serif"/>
          <w:b w:val="false"/>
          <w:color w:val="000000"/>
          <w:sz w:val="22"/>
        </w:rPr>
        <w:t>or pursuant to any other such Security Documents or otherwise in order to secure or perfect the security interest in any or all of the Obligations.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Senior Notes</w:t>
      </w:r>
      <w:r>
        <w:rPr>
          <w:color w:val="000000"/>
        </w:rPr>
        <w:t xml:space="preserve">” </w:t>
      </w:r>
      <w:r>
        <w:rPr>
          <w:rFonts w:ascii="Times New Roman;serif" w:hAnsi="Times New Roman;serif"/>
          <w:b w:val="false"/>
          <w:color w:val="000000"/>
          <w:sz w:val="22"/>
        </w:rPr>
        <w:t xml:space="preserve">shall mean those certain 7.125% senior notes issued pursuant to the Senior Notes Indenture, as such Senior Notes may be amended, restated, amended and restated, supplemented, extended, replaced, exchanged, refinanced or otherwise modified from time to time in accordance with, and as permitted by, this Agreement.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Senior Notes Indenture</w:t>
      </w:r>
      <w:r>
        <w:rPr>
          <w:color w:val="000000"/>
        </w:rPr>
        <w:t xml:space="preserve">” </w:t>
      </w:r>
      <w:r>
        <w:rPr>
          <w:rFonts w:ascii="Times New Roman;serif" w:hAnsi="Times New Roman;serif"/>
          <w:b w:val="false"/>
          <w:color w:val="000000"/>
          <w:sz w:val="22"/>
        </w:rPr>
        <w:t>shall mean that certain Indenture dated as of January 20, 2021, by and among the Borrower, as issuer and Wilmington Trust, National Association, as trustee, as may be amended, restated, amended and restated, supplemented, extended, replaced, exchanged, refinanced or otherwise modified from time to time in accordance with, and as permitted by, this Agreement.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Service Agreement Undertakings</w:t>
      </w:r>
      <w:r>
        <w:rPr>
          <w:color w:val="000000"/>
        </w:rPr>
        <w:t xml:space="preserve">” </w:t>
      </w:r>
      <w:r>
        <w:rPr>
          <w:rFonts w:ascii="Times New Roman;serif" w:hAnsi="Times New Roman;serif"/>
          <w:b w:val="false"/>
          <w:color w:val="000000"/>
          <w:sz w:val="22"/>
        </w:rPr>
        <w:t>shall mean agreements to pay fees and other consideration in respect of agreed quantities of marketing, transportation and/or other similar services in connection with reasonably anticipated (i) production from Oil and Gas Properties of the Borrower and the Restricted Subsidiaries and (ii) associated production of non-operators and royalty and similar interest owners, in each case which fees and other consideration are payable whether or not such services are utilized.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Seventh Amendment</w:t>
      </w:r>
      <w:r>
        <w:rPr>
          <w:color w:val="000000"/>
        </w:rPr>
        <w:t xml:space="preserve">” </w:t>
      </w:r>
      <w:r>
        <w:rPr>
          <w:rFonts w:ascii="Times New Roman;serif" w:hAnsi="Times New Roman;serif"/>
          <w:b w:val="false"/>
          <w:color w:val="000000"/>
          <w:sz w:val="22"/>
        </w:rPr>
        <w:t>shall mean that certain Seventh Amendment to Amended and Restated Credit Agreement, dated as of the Seventh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Seventh Amendment Effective Date</w:t>
      </w:r>
      <w:r>
        <w:rPr>
          <w:color w:val="000000"/>
        </w:rPr>
        <w:t xml:space="preserve">” </w:t>
      </w:r>
      <w:r>
        <w:rPr>
          <w:rFonts w:ascii="Times New Roman;serif" w:hAnsi="Times New Roman;serif"/>
          <w:b w:val="false"/>
          <w:color w:val="000000"/>
          <w:sz w:val="22"/>
        </w:rPr>
        <w:t>shall mean October 29, 2025.</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SFAS 87</w:t>
      </w:r>
      <w:r>
        <w:rPr>
          <w:color w:val="000000"/>
        </w:rPr>
        <w:t xml:space="preserve">” </w:t>
      </w:r>
      <w:r>
        <w:rPr>
          <w:rFonts w:ascii="Times New Roman;serif" w:hAnsi="Times New Roman;serif"/>
          <w:b w:val="false"/>
          <w:color w:val="000000"/>
          <w:sz w:val="22"/>
        </w:rPr>
        <w:t>has the meaning set forth in the definition of the term “Unfunded Current Liability”.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Sixth Amendment</w:t>
      </w:r>
      <w:r>
        <w:rPr>
          <w:color w:val="000000"/>
        </w:rPr>
        <w:t xml:space="preserve">” </w:t>
      </w:r>
      <w:r>
        <w:rPr>
          <w:rFonts w:ascii="Times New Roman;serif" w:hAnsi="Times New Roman;serif"/>
          <w:b w:val="false"/>
          <w:color w:val="000000"/>
          <w:sz w:val="22"/>
        </w:rPr>
        <w:t>shall mean that certain Sixth Amendment to Amended and Restated Credit Agreement, dated as of the Sixth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Sixth Amendment Effective Date</w:t>
      </w:r>
      <w:r>
        <w:rPr>
          <w:color w:val="000000"/>
        </w:rPr>
        <w:t xml:space="preserve">” </w:t>
      </w:r>
      <w:r>
        <w:rPr>
          <w:rFonts w:ascii="Times New Roman;serif" w:hAnsi="Times New Roman;serif"/>
          <w:b w:val="false"/>
          <w:color w:val="000000"/>
          <w:sz w:val="22"/>
        </w:rPr>
        <w:t>shall mean September 22, 2025.</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 xml:space="preserve">shall mean a rate equal to the secured overnight financing rate as administered by the SOFR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64" w:before="0" w:after="0"/>
        <w:ind w:left="0" w:right="0" w:firstLine="72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shall mean the Federal Reserve Bank of New York (or a successor administrator of the secured overnight financing rate).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SOFR Loan</w:t>
      </w:r>
      <w:r>
        <w:rPr>
          <w:color w:val="000000"/>
        </w:rPr>
        <w:t xml:space="preserve">” </w:t>
      </w:r>
      <w:r>
        <w:rPr>
          <w:rFonts w:ascii="Times New Roman;serif" w:hAnsi="Times New Roman;serif"/>
          <w:b w:val="false"/>
          <w:color w:val="000000"/>
          <w:sz w:val="22"/>
        </w:rPr>
        <w:t xml:space="preserve">shall mean a Loan that bears interest at a rate based on Adjusted Term SOFR, other than pursuant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the definition of “ABR”.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shall mean, with respect to any Person on any date of determination, that on such date (i)(a) the fair value of the assets of such Person and its Restricted Subsidiaries, on a consolidated basis, exceeds, on a consolidated basis, their debts and liabilities, subordinated, contingent or otherwise, (b) the present fair saleable value of the property of such Person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or (c) such Person and its Restricted Subsidiaries, on a consolidated basis, are able to pay their debts and liabilities, subordinated, contingent or otherwise, as such liabilities become absolute and matured and (ii) such Person and its Restricted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Specified Hedge Agreements</w:t>
      </w:r>
      <w:r>
        <w:rPr>
          <w:color w:val="000000"/>
        </w:rPr>
        <w:t xml:space="preserve">” </w:t>
      </w:r>
      <w:r>
        <w:rPr>
          <w:rFonts w:ascii="Times New Roman;serif" w:hAnsi="Times New Roman;serif"/>
          <w:b w:val="false"/>
          <w:color w:val="000000"/>
          <w:sz w:val="22"/>
        </w:rPr>
        <w:t>means any Hedge Agreement as of the Closing Date governed by that certain ISDA 2002 Master Agreement, dated as of July 20, 2021, including the schedules and trade confirmations thereto, between JPMorgan Chase Bank, N.A. (or its Affiliates) and one or more Credit Parties;</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only such trade confirmations and hedge transactions in existence as of the Closing Date shall constitute a Specified Hedge Agreement hereunder (but not any Hedge Agreements or trade confirmations entered into after the Closing Date, nor any extension of any Hedge Agreement or trade confirmation in existence as of the Closing Date).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Specified Letters of Credit</w:t>
      </w:r>
      <w:r>
        <w:rPr>
          <w:color w:val="000000"/>
        </w:rPr>
        <w:t xml:space="preserve">” </w:t>
      </w:r>
      <w:r>
        <w:rPr>
          <w:rFonts w:ascii="Times New Roman;serif" w:hAnsi="Times New Roman;serif"/>
          <w:b w:val="false"/>
          <w:color w:val="000000"/>
          <w:sz w:val="22"/>
        </w:rPr>
        <w:t xml:space="preserve">shall mean those Letters of Credit issued by Texas Capital Bank as issuer with Berry Petroleum Company, LLC, Macpherson Oil Company LLC, Berry Corporation (bry) and C&amp;J Well Services, LLC, as applicable, as applicant as specified on </w:t>
      </w:r>
      <w:r>
        <w:rPr>
          <w:rFonts w:ascii="Times New Roman;serif" w:hAnsi="Times New Roman;serif"/>
          <w:b w:val="false"/>
          <w:color w:val="000000"/>
          <w:sz w:val="22"/>
          <w:u w:val="single"/>
        </w:rPr>
        <w:t>Schedule 1.1(f)</w:t>
      </w:r>
      <w:r>
        <w:rPr>
          <w:color w:val="000000"/>
        </w:rPr>
        <w:t xml:space="preserve"> </w:t>
      </w:r>
      <w:r>
        <w:rPr>
          <w:rFonts w:ascii="Times New Roman;serif" w:hAnsi="Times New Roman;serif"/>
          <w:b w:val="false"/>
          <w:color w:val="000000"/>
          <w:sz w:val="22"/>
        </w:rPr>
        <w:t xml:space="preserve">attached hereto, as such Letters of Credit may be renewed, extended or amended from time to time.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Specified Transaction</w:t>
      </w:r>
      <w:r>
        <w:rPr>
          <w:color w:val="000000"/>
        </w:rPr>
        <w:t xml:space="preserve">” </w:t>
      </w:r>
      <w:r>
        <w:rPr>
          <w:rFonts w:ascii="Times New Roman;serif" w:hAnsi="Times New Roman;serif"/>
          <w:b w:val="false"/>
          <w:color w:val="000000"/>
          <w:sz w:val="22"/>
        </w:rPr>
        <w:t xml:space="preserve">shall mean any acquisition, Investment, Disposition, incurrence or repayment of Indebtedness, Restricted Payment or Subsidiary designation that by the terms of this Agreement requires a financial ratio or test to be calculated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SPV</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13.6(g)</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SPV Loan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13.6(c)(ii)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Stated Amount</w:t>
      </w:r>
      <w:r>
        <w:rPr>
          <w:color w:val="000000"/>
        </w:rPr>
        <w:t xml:space="preserve">” </w:t>
      </w:r>
      <w:r>
        <w:rPr>
          <w:rFonts w:ascii="Times New Roman;serif" w:hAnsi="Times New Roman;serif"/>
          <w:b w:val="false"/>
          <w:color w:val="000000"/>
          <w:sz w:val="22"/>
        </w:rPr>
        <w:t>of any Letter of Credit shall mean the maximum amount from time to time available to be drawn thereunder, determined without regard to whether any conditions to drawing could then be met.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Subagent</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12.2</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Subordination Agreement</w:t>
      </w:r>
      <w:r>
        <w:rPr>
          <w:color w:val="000000"/>
        </w:rPr>
        <w:t xml:space="preserve">” </w:t>
      </w:r>
      <w:r>
        <w:rPr>
          <w:rFonts w:ascii="Times New Roman;serif" w:hAnsi="Times New Roman;serif"/>
          <w:b w:val="false"/>
          <w:color w:val="000000"/>
          <w:sz w:val="22"/>
        </w:rPr>
        <w:t xml:space="preserve">shall mean a subordination agreement in form and substance reasonably acceptable to the Administrative Agent and/or the Collateral Agent, the Borrower and the Majority Lenders, among the Administrative Agent, the representative on behalf of any holders of senior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subordinated or subordinated Permitted Additional Debt, the Borrower, the Guarantors and the other parties party thereto from time to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shall mean, with respect to any Person: (1) any corporation, association, or other business entity (other than a partnership, joint venture, limited liability company or similar entity) of which more than fifty percent (50.0%) of the total Voting Equity is at the time of determination owned or controlled, directly or indirectly, by such Person or one or more of the other Subsidiaries of that Person or a combination thereof; and (2) any partnership, joint venture, limited liability company or similar entity of which: (a) more than fifty percent (50.0%) of the Voting Equity or general partnership interests, as applicable, are owned or controlled,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Subsidiary Grantor</w:t>
      </w:r>
      <w:r>
        <w:rPr>
          <w:color w:val="000000"/>
        </w:rPr>
        <w:t xml:space="preserve">” </w:t>
      </w:r>
      <w:r>
        <w:rPr>
          <w:rFonts w:ascii="Times New Roman;serif" w:hAnsi="Times New Roman;serif"/>
          <w:b w:val="false"/>
          <w:color w:val="000000"/>
          <w:sz w:val="22"/>
        </w:rPr>
        <w:t>shall mean each Subsidiary Guarantor and each Production Sharing Entity.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Subsidiary Guarantor</w:t>
      </w:r>
      <w:r>
        <w:rPr>
          <w:color w:val="000000"/>
        </w:rPr>
        <w:t xml:space="preserve">” </w:t>
      </w:r>
      <w:r>
        <w:rPr>
          <w:rFonts w:ascii="Times New Roman;serif" w:hAnsi="Times New Roman;serif"/>
          <w:b w:val="false"/>
          <w:color w:val="000000"/>
          <w:sz w:val="22"/>
        </w:rPr>
        <w:t>shall mean each Subsidiary that is a Guarantor.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Subsidiary Redesignation</w:t>
      </w:r>
      <w:r>
        <w:rPr>
          <w:color w:val="000000"/>
        </w:rPr>
        <w:t xml:space="preserve">” </w:t>
      </w:r>
      <w:r>
        <w:rPr>
          <w:rFonts w:ascii="Times New Roman;serif" w:hAnsi="Times New Roman;serif"/>
          <w:b w:val="false"/>
          <w:color w:val="000000"/>
          <w:sz w:val="22"/>
        </w:rPr>
        <w:t xml:space="preserve">shall have the meaning provided in the definition of “Unrestricted Subsidiary” contained in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Successor Borrower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10.3(a)(i)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13.25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shall mean, with respect to any Guarantor, any obligation to pay or perform under any agreement, contract or transaction that constitutes a “swap” within the meaning of section 1a(47) of the Commodity Exchange Act.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Swap PV</w:t>
      </w:r>
      <w:r>
        <w:rPr>
          <w:color w:val="000000"/>
        </w:rPr>
        <w:t xml:space="preserve">” </w:t>
      </w:r>
      <w:r>
        <w:rPr>
          <w:rFonts w:ascii="Times New Roman;serif" w:hAnsi="Times New Roman;serif"/>
          <w:b w:val="false"/>
          <w:color w:val="000000"/>
          <w:sz w:val="22"/>
        </w:rPr>
        <w:t xml:space="preserve">shall mean, with respect to any commodity Hedge Agreement, the present value, discounted at nine percent (9%) per annum, of the future receipts expected to be paid to the Borrower or its Restricted Subsidiaries under such Hedge Agreement netted against the Administrative Agent’s then current Bank Price Deck;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“Swap PV” shall never be less than $0.00.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 xml:space="preserve">shall mean,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the sum of any unpaid amount in respect of such Hedge Agreement and such termination value(s), and (b) for any date prior to the date referenced in </w:t>
      </w:r>
      <w:r>
        <w:rPr>
          <w:rFonts w:ascii="Times New Roman;serif" w:hAnsi="Times New Roman;serif"/>
          <w:b w:val="false"/>
          <w:color w:val="000000"/>
          <w:sz w:val="22"/>
          <w:u w:val="single"/>
        </w:rPr>
        <w:t>clause (a)</w:t>
      </w:r>
      <w:r>
        <w:rPr>
          <w:rFonts w:ascii="Times New Roman;serif" w:hAnsi="Times New Roman;serif"/>
          <w:b w:val="false"/>
          <w:color w:val="000000"/>
          <w:sz w:val="22"/>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Commitments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Lenders</w:t>
      </w:r>
      <w:r>
        <w:rPr>
          <w:color w:val="000000"/>
        </w:rPr>
        <w:t xml:space="preserve">” </w:t>
      </w:r>
      <w:r>
        <w:rPr>
          <w:rFonts w:ascii="Times New Roman;serif" w:hAnsi="Times New Roman;serif"/>
          <w:b w:val="false"/>
          <w:color w:val="000000"/>
          <w:sz w:val="22"/>
        </w:rPr>
        <w:t xml:space="preserve">shall mean (a) any Person party hereto (or to a Term Loan Amendment) that makes a Term Commitment pursuant to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(b) any Person that shall have become a party hereto as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 Term Lender pursuant to an Assignment and Assumption, other than, in each case, any such Person that ceases to be a party hereto pursuant to an Assignment and Assumption. For the avoidance of doubt, any Term Lender that ceases to have any Term Loan Exposure shall not constitute a Term Lender hereunder.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Amendment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Exposure</w:t>
      </w:r>
      <w:r>
        <w:rPr>
          <w:color w:val="000000"/>
        </w:rPr>
        <w:t xml:space="preserve">” </w:t>
      </w:r>
      <w:r>
        <w:rPr>
          <w:rFonts w:ascii="Times New Roman;serif" w:hAnsi="Times New Roman;serif"/>
          <w:b w:val="false"/>
          <w:color w:val="000000"/>
          <w:sz w:val="22"/>
        </w:rPr>
        <w:t xml:space="preserve">shall mean, with respect to any Term Lender at any time, the outstanding principal amount of such Term Lender’s Term Loans at such time.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Extension</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Extension Offer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Extension Series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Facility</w:t>
      </w:r>
      <w:r>
        <w:rPr>
          <w:color w:val="000000"/>
        </w:rPr>
        <w:t xml:space="preserve">” </w:t>
      </w:r>
      <w:r>
        <w:rPr>
          <w:rFonts w:ascii="Times New Roman;serif" w:hAnsi="Times New Roman;serif"/>
          <w:b w:val="false"/>
          <w:color w:val="000000"/>
          <w:sz w:val="22"/>
        </w:rPr>
        <w:t>shall mean any Class of Term Loans under the same Term Loan Amendment with the same terms applicable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Facility Closing Date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Increase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Maturity Date</w:t>
      </w:r>
      <w:r>
        <w:rPr>
          <w:color w:val="000000"/>
        </w:rPr>
        <w:t xml:space="preserve">” </w:t>
      </w:r>
      <w:r>
        <w:rPr>
          <w:rFonts w:ascii="Times New Roman;serif" w:hAnsi="Times New Roman;serif"/>
          <w:b w:val="false"/>
          <w:color w:val="000000"/>
          <w:sz w:val="22"/>
        </w:rPr>
        <w:t>shall mean, (a) with respect to any Term Loans, the final maturity date as specified for such Term Loans in the applicable Term Loan Amendment and (b) with respect to any Extended Term Loans of a given Term Loan Extension Series, the final maturity date as specified in the applicable Extension Amendment.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 Request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Loans</w:t>
      </w:r>
      <w:r>
        <w:rPr>
          <w:color w:val="000000"/>
        </w:rPr>
        <w:t xml:space="preserve">” </w:t>
      </w:r>
      <w:r>
        <w:rPr>
          <w:rFonts w:ascii="Times New Roman;serif" w:hAnsi="Times New Roman;serif"/>
          <w:b w:val="false"/>
          <w:color w:val="000000"/>
          <w:sz w:val="22"/>
        </w:rPr>
        <w:t>shall mean the term loans to be made by the Term Lenders to the Borrower pursuant to the Term Commitments of the Term Lenders then in effect, or any portion thereof, as the context requires, and, unless the context requires otherwise, any Extended Term Loan.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 xml:space="preserve">shall mean,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for any calculation with respect to a SOFR Loan, the Term SOFR Reference Rate for a tenor comparable to the applicable Interest Period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(1st) day of such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for any calculation with respect to an ABR Loan on any day, the Term SOFR Reference Rate</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tenor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one (1) month on the day (such day, the “</w:t>
      </w:r>
      <w:r>
        <w:rPr>
          <w:rFonts w:ascii="Times New Roman;serif" w:hAnsi="Times New Roman;serif"/>
          <w:b w:val="false"/>
          <w:color w:val="000000"/>
          <w:sz w:val="22"/>
          <w:u w:val="single"/>
        </w:rPr>
        <w:t>ABR Term SOFR Determination Day</w:t>
      </w:r>
      <w:r>
        <w:rPr>
          <w:color w:val="000000"/>
        </w:rPr>
        <w:t>”</w:t>
      </w:r>
      <w:r>
        <w:rPr>
          <w:rFonts w:ascii="Times New Roman;serif" w:hAnsi="Times New Roman;serif"/>
          <w:b w:val="false"/>
          <w:color w:val="000000"/>
          <w:sz w:val="22"/>
        </w:rPr>
        <w:t>) that is two</w:t>
      </w:r>
      <w:r>
        <w:rPr>
          <w:color w:val="000000"/>
        </w:rPr>
        <w:t xml:space="preserve"> </w:t>
      </w:r>
      <w:r>
        <w:rPr>
          <w:rFonts w:ascii="Times New Roman;serif" w:hAnsi="Times New Roman;serif"/>
          <w:b w:val="false"/>
          <w:color w:val="000000"/>
          <w:sz w:val="22"/>
        </w:rPr>
        <w:t xml:space="preserve">(2) U.S. Government Securities Business Days prior to such day as such rate is published by the Term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SOFR Administrator</w:t>
      </w:r>
      <w:r>
        <w:rPr>
          <w:color w:val="000000"/>
        </w:rPr>
        <w:t xml:space="preserve">” </w:t>
      </w:r>
      <w:r>
        <w:rPr>
          <w:rFonts w:ascii="Times New Roman;serif" w:hAnsi="Times New Roman;serif"/>
          <w:b w:val="false"/>
          <w:color w:val="000000"/>
          <w:sz w:val="22"/>
        </w:rPr>
        <w:t xml:space="preserve">shall mean CME Group Benchmark Administration Limited (CBA) (or a successor administrator of the Term SOFR Reference Rate selected by the Administrative Agent in its reasonable discretion).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 xml:space="preserve">shall mean the forward-looking term rate based on SOFR.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shall mean the earlier to occur of (a) the Revolving Maturity Date and (b) the date on which the Total Revolving Commitments shall have terminated.</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 xml:space="preserve">” </w:t>
      </w:r>
      <w:r>
        <w:rPr>
          <w:rFonts w:ascii="Times New Roman;serif" w:hAnsi="Times New Roman;serif"/>
          <w:b w:val="false"/>
          <w:color w:val="000000"/>
          <w:sz w:val="22"/>
        </w:rPr>
        <w:t>shall mean, for any date of determination under this Agreement, any period of four (4) consecutive fiscal quarters ending on the last day of such applicable fiscal quarter.</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Third Amendment</w:t>
      </w:r>
      <w:r>
        <w:rPr>
          <w:color w:val="000000"/>
        </w:rPr>
        <w:t xml:space="preserve">” </w:t>
      </w:r>
      <w:r>
        <w:rPr>
          <w:rFonts w:ascii="Times New Roman;serif" w:hAnsi="Times New Roman;serif"/>
          <w:b w:val="false"/>
          <w:color w:val="000000"/>
          <w:sz w:val="22"/>
        </w:rPr>
        <w:t>shall mean that certain Third Amendment to Amended and Restated Credit Agreement, dated as of the Third Amendment Effective Date, among the Borrower, the Guarantors party thereto, the Administrative Agent and the Lenders party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Third Amendment Effective Date</w:t>
      </w:r>
      <w:r>
        <w:rPr>
          <w:color w:val="000000"/>
        </w:rPr>
        <w:t xml:space="preserve">” </w:t>
      </w:r>
      <w:r>
        <w:rPr>
          <w:rFonts w:ascii="Times New Roman;serif" w:hAnsi="Times New Roman;serif"/>
          <w:b w:val="false"/>
          <w:color w:val="000000"/>
          <w:sz w:val="22"/>
        </w:rPr>
        <w:t>shall mean March 8, 2024.</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Commitment</w:t>
      </w:r>
      <w:r>
        <w:rPr>
          <w:color w:val="000000"/>
        </w:rPr>
        <w:t xml:space="preserve">” </w:t>
      </w:r>
      <w:r>
        <w:rPr>
          <w:rFonts w:ascii="Times New Roman;serif" w:hAnsi="Times New Roman;serif"/>
          <w:b w:val="false"/>
          <w:color w:val="000000"/>
          <w:sz w:val="22"/>
        </w:rPr>
        <w:t>shall mean the sum of the aggregate Commitments of the Lenders.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Credit Exposure</w:t>
      </w:r>
      <w:r>
        <w:rPr>
          <w:color w:val="000000"/>
        </w:rPr>
        <w:t xml:space="preserve">” </w:t>
      </w:r>
      <w:r>
        <w:rPr>
          <w:rFonts w:ascii="Times New Roman;serif" w:hAnsi="Times New Roman;serif"/>
          <w:b w:val="false"/>
          <w:color w:val="000000"/>
          <w:sz w:val="22"/>
        </w:rPr>
        <w:t xml:space="preserve">means, at any time, the sum of (a) the Total Revolving Credit Exposures at such time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the aggregate unused Revolving Commitments at such time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(c) the Total Term Loan Exposures at such time.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Exposure</w:t>
      </w:r>
      <w:r>
        <w:rPr>
          <w:color w:val="000000"/>
        </w:rPr>
        <w:t xml:space="preserve">” </w:t>
      </w:r>
      <w:r>
        <w:rPr>
          <w:rFonts w:ascii="Times New Roman;serif" w:hAnsi="Times New Roman;serif"/>
          <w:b w:val="false"/>
          <w:color w:val="000000"/>
          <w:sz w:val="22"/>
        </w:rPr>
        <w:t>shall mean, with respect to any Lender at any time, the sum of (a) the aggregate principal amount of the Loans of such Lender then outstanding and (b) such Lender’s Letter of Credit Exposure at such time.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Revolving Commitments</w:t>
      </w:r>
      <w:r>
        <w:rPr>
          <w:color w:val="000000"/>
        </w:rPr>
        <w:t xml:space="preserve">” </w:t>
      </w:r>
      <w:r>
        <w:rPr>
          <w:rFonts w:ascii="Times New Roman;serif" w:hAnsi="Times New Roman;serif"/>
          <w:b w:val="false"/>
          <w:color w:val="000000"/>
          <w:sz w:val="22"/>
        </w:rPr>
        <w:t xml:space="preserve">shall mean all of the Revolving Lenders’ Revolving Commitments.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Revolving Credit Exposures</w:t>
      </w:r>
      <w:r>
        <w:rPr>
          <w:color w:val="000000"/>
        </w:rPr>
        <w:t xml:space="preserve">” </w:t>
      </w:r>
      <w:r>
        <w:rPr>
          <w:rFonts w:ascii="Times New Roman;serif" w:hAnsi="Times New Roman;serif"/>
          <w:b w:val="false"/>
          <w:color w:val="000000"/>
          <w:sz w:val="22"/>
        </w:rPr>
        <w:t>shall mean, at any time, the amount of the Revolving Credit Exposures of all Revolving Lenders.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Term Commitments</w:t>
      </w:r>
      <w:r>
        <w:rPr>
          <w:color w:val="000000"/>
        </w:rPr>
        <w:t xml:space="preserve">” </w:t>
      </w:r>
      <w:r>
        <w:rPr>
          <w:rFonts w:ascii="Times New Roman;serif" w:hAnsi="Times New Roman;serif"/>
          <w:b w:val="false"/>
          <w:color w:val="000000"/>
          <w:sz w:val="22"/>
        </w:rPr>
        <w:t>means all of the Term Lenders’ Term Commitments.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Total Term Loan Exposures</w:t>
      </w:r>
      <w:r>
        <w:rPr>
          <w:color w:val="000000"/>
        </w:rPr>
        <w:t xml:space="preserve">” </w:t>
      </w:r>
      <w:r>
        <w:rPr>
          <w:rFonts w:ascii="Times New Roman;serif" w:hAnsi="Times New Roman;serif"/>
          <w:b w:val="false"/>
          <w:color w:val="000000"/>
          <w:sz w:val="22"/>
        </w:rPr>
        <w:t xml:space="preserve">means, at any time, the amount of the Term Loan Exposure of all Term Lenders.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Trade Date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13.6(i)(i).</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Transaction Expenses</w:t>
      </w:r>
      <w:r>
        <w:rPr>
          <w:color w:val="000000"/>
        </w:rPr>
        <w:t xml:space="preserve">” </w:t>
      </w:r>
      <w:r>
        <w:rPr>
          <w:rFonts w:ascii="Times New Roman;serif" w:hAnsi="Times New Roman;serif"/>
          <w:b w:val="false"/>
          <w:color w:val="000000"/>
          <w:sz w:val="22"/>
        </w:rPr>
        <w:t>shall mean any fees or expenses incurred or paid by the Borrower or any of its Subsidiaries in connection with the Transactions (including expenses in connection with hedging transactions (including termination or amendment thereof), if any, payments to officers, employees and directors as change of control payments, severance payments or special or retention bonuses and payments or charges for payments on account of phantom stock units, restricted stock, stock appreciation rights, restricted stock units and options (including the repurchase or rollover of, or modifications to, the foregoing awards)), this Agreement and the other Credit Documents and the transactions contemplated hereby and thereby.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Transactions</w:t>
      </w:r>
      <w:r>
        <w:rPr>
          <w:color w:val="000000"/>
        </w:rPr>
        <w:t xml:space="preserve">” </w:t>
      </w:r>
      <w:r>
        <w:rPr>
          <w:rFonts w:ascii="Times New Roman;serif" w:hAnsi="Times New Roman;serif"/>
          <w:b w:val="false"/>
          <w:color w:val="000000"/>
          <w:sz w:val="22"/>
        </w:rPr>
        <w:t xml:space="preserve">shall mean, collectively, the execution, delivery and performance of this Agreement and the other Credit Documents, the borrowing of the Loans, the use of the proceeds thereof, the issuance of Letters of Credit hereunder, the payment of Transaction Expenses and the other transactions contemplated by this Agreement and the Credit Documents.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Transferee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13.6(e)</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Type</w:t>
      </w:r>
      <w:r>
        <w:rPr>
          <w:color w:val="000000"/>
        </w:rPr>
        <w:t xml:space="preserve">” </w:t>
      </w:r>
      <w:r>
        <w:rPr>
          <w:rFonts w:ascii="Times New Roman;serif" w:hAnsi="Times New Roman;serif"/>
          <w:b w:val="false"/>
          <w:color w:val="000000"/>
          <w:sz w:val="22"/>
        </w:rPr>
        <w:t>shall mean, as to any Loan, its nature as an ABR Loan or a SOFR Loan.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shall mean the Uniform Commercial Code of the State of New York or of any other state the laws of which are required to be applied in connection with the perfection of security interests in any Collateral.</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UCP</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shall mean the Bank of England or any other public administrative authority having responsibility for the resolution of any UK Financial Institution.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shall mean the applicable Benchmark Replacement excluding the related Benchmark Replacement Adjustment.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Unfunded Current Liability</w:t>
      </w:r>
      <w:r>
        <w:rPr>
          <w:color w:val="000000"/>
        </w:rPr>
        <w:t xml:space="preserve">” </w:t>
      </w:r>
      <w:r>
        <w:rPr>
          <w:rFonts w:ascii="Times New Roman;serif" w:hAnsi="Times New Roman;serif"/>
          <w:b w:val="false"/>
          <w:color w:val="000000"/>
          <w:sz w:val="22"/>
        </w:rPr>
        <w:t>of any Plan shall mean the amount, if any, by which the Accumulated Benefit Obligation (as defined under Statement of Financial Accounting Standards No. 87 (“SFAS 87”)) under the Plan as of the close of its most recent plan year, determined in accordance with SFAS 87 as in effect on the date hereof, exceeds the Fair Market Value of the assets allocable thereto.</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Uniform Customs</w:t>
      </w:r>
      <w:r>
        <w:rPr>
          <w:color w:val="000000"/>
        </w:rPr>
        <w:t xml:space="preserve">” </w:t>
      </w:r>
      <w:r>
        <w:rPr>
          <w:rFonts w:ascii="Times New Roman;serif" w:hAnsi="Times New Roman;serif"/>
          <w:b w:val="false"/>
          <w:color w:val="000000"/>
          <w:sz w:val="22"/>
        </w:rPr>
        <w:t>shall mean, with respect to any Letter of Credit, the Uniform Customs and Practice for Documentary Credits as approved by the International Chamber of Commerce, commencing on July 1, 2007 (or such later version thereof as may be in effect at the time of issuance).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Unpaid Drawing</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Unrestricted Cash</w:t>
      </w:r>
      <w:r>
        <w:rPr>
          <w:color w:val="000000"/>
        </w:rPr>
        <w:t xml:space="preserve">” </w:t>
      </w:r>
      <w:r>
        <w:rPr>
          <w:rFonts w:ascii="Times New Roman;serif" w:hAnsi="Times New Roman;serif"/>
          <w:b w:val="false"/>
          <w:color w:val="000000"/>
          <w:sz w:val="22"/>
        </w:rPr>
        <w:t xml:space="preserve">shall mean cash or cash equivalents (including Permitted Investments) of the Borrower or any of its Restricted Subsidiaries that would not appear as “restricted” on a consolidated balance sheet of the Borrower or any of its Restricted Subsidiaries;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(a) cash or cash equivalents (including Permitted Investments) that would appear as “restricted” on a consolidated balance sheet of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Borrower or any of its Restricted Subsidiaries solely because such cash or cash equivalents (including Permitted Investments) are subject to a Deposit Account Control Agreement or a Securities Account Control Agreement in favor of the Collateral Agent shall constitute Unrestricted Cash hereunder, (b) cash and cash equivalents shall be included in the determination of Unrestricted Cash only to the extent that such cash and cash equivalents are maintained in accounts subject to a Deposit Account Control Agreement or a Securities Account Control Agreement in favor of the Collateral Agent shall constitute Unrestricted Cash and (c) cash and cash equivalents that are maintained in accounts to the extent required under this Agreement to cash collateralize Letter of Credit Exposure shall not be included in Unrestricted Cash.</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Unrestricted Subsidiary</w:t>
      </w:r>
      <w:r>
        <w:rPr>
          <w:color w:val="000000"/>
        </w:rPr>
        <w:t xml:space="preserve">” </w:t>
      </w:r>
      <w:r>
        <w:rPr>
          <w:rFonts w:ascii="Times New Roman;serif" w:hAnsi="Times New Roman;serif"/>
          <w:b w:val="false"/>
          <w:color w:val="000000"/>
          <w:sz w:val="22"/>
        </w:rPr>
        <w:t xml:space="preserve">shall mean (a) any Subsidiary of the Borrower that is formed or acquired after the Closing Date if, at such time or promptly thereafter, the Borrower designates such Subsidiary as an “Unrestricted Subsidiary” in a written notice to the Administrative Agent, (b) any Restricted Subsidiary designated as an Unrestricted Subsidiary by the Borrower in a written notice to the Administrative Agent;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in the case of each of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(i) such designation shall be deemed to be an Investment (or reduction in an outstanding Investment, in the case of a designation of an Unrestricted Subsidiary as a Restricted Subsidiary) on the date of such designation in an amount equal to the Fair Market Value of the Borrower’s investment therein on such date and such designation shall be permitted only to the extent such Investment is permitted under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on the date of such designation, (ii) in the case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such designation shall be deemed to be a Disposition pursuant to which the provisions of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will apply to the extent contemplated thereby, (iii) no Default, Event of Default or Borrowing Base Deficiency exists or would result from such designation immediately after giving effect thereto, (iv) immediately after giving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effect to such designation, the Borrower shall be in compliance with the Financial Performance Covenants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(v) all representations and warranties made by any Credit Party contained herein or in the other Credit Documents shall be true and correct in all material respects with the same effect as though such representations and warranties had been made on and as of the date of such designation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(vi) at the time of such designation, if such Subsidiary owns any Borrowing Base Properties, such designation shall be deemed a Disposition of such Borrowing Base Properties and shall otherwise be in compliance with this Agreement, (c) each Subsidiary of an Unrestricted Subsidiary and (d) upon the EHP Designation Date, the EHP Entities. Other than the EHP Entities, no Subsidiary may be designated as an Unrestricted Subsidiary if, after such designation, it would be a “Restricted Subsidiary” for the purpose of any Permitted Additional Debt, Permitted Pari Term Loan Debt or any Permitted Refinancing Indebtedness in respect of either thereof or if, immediately prior to such designation, such Subsidiary is a party to a Secured Hedge Agreement (except if arrangements satisfactory to the applicable Hedge Bank have been made). The Borrower may, by written notice to the Administrative Agent, re-designate any Unrestricted Subsidiary as a Restricted Subsidiary (each, a “</w:t>
      </w:r>
      <w:r>
        <w:rPr>
          <w:rFonts w:ascii="Times New Roman;serif" w:hAnsi="Times New Roman;serif"/>
          <w:b w:val="false"/>
          <w:color w:val="000000"/>
          <w:sz w:val="22"/>
          <w:u w:val="single"/>
        </w:rPr>
        <w:t>Subsidiary Redesignation</w:t>
      </w:r>
      <w:r>
        <w:rPr>
          <w:color w:val="000000"/>
        </w:rPr>
        <w:t>”</w:t>
      </w:r>
      <w:r>
        <w:rPr>
          <w:rFonts w:ascii="Times New Roman;serif" w:hAnsi="Times New Roman;serif"/>
          <w:b w:val="false"/>
          <w:color w:val="000000"/>
          <w:sz w:val="22"/>
        </w:rPr>
        <w:t xml:space="preserve">), and thereafter, such Subsidiary shall no longer constitute an Unrestricted Subsidiary, but only if no Event of Default would result from such Subsidiary Redesignation. Any such Subsidiary Redesignation shall be deemed to constitute the incurrence by the Borrower at the time of redesignation of any Investment, Indebtedness, or Liens of such Subsidiary existing at such time, and the Borrower shall be in compliance with </w:t>
      </w:r>
      <w:r>
        <w:rPr>
          <w:rFonts w:ascii="Times New Roman;serif" w:hAnsi="Times New Roman;serif"/>
          <w:b w:val="false"/>
          <w:color w:val="000000"/>
          <w:sz w:val="22"/>
          <w:u w:val="single"/>
        </w:rPr>
        <w:t>Sections 10.1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10.5</w:t>
      </w:r>
      <w:r>
        <w:rPr>
          <w:color w:val="000000"/>
        </w:rPr>
        <w:t xml:space="preserve"> </w:t>
      </w:r>
      <w:r>
        <w:rPr>
          <w:rFonts w:ascii="Times New Roman;serif" w:hAnsi="Times New Roman;serif"/>
          <w:b w:val="false"/>
          <w:color w:val="000000"/>
          <w:sz w:val="22"/>
        </w:rPr>
        <w:t xml:space="preserve">after giving effect to such redesignation. As of the Closing Date, the Unrestricted Subsidiaries are listed on </w:t>
      </w:r>
      <w:r>
        <w:rPr>
          <w:rFonts w:ascii="Times New Roman;serif" w:hAnsi="Times New Roman;serif"/>
          <w:b w:val="false"/>
          <w:color w:val="000000"/>
          <w:sz w:val="22"/>
          <w:u w:val="single"/>
        </w:rPr>
        <w:t>Schedule 1.1(e)</w:t>
      </w:r>
      <w:r>
        <w:rPr>
          <w:rFonts w:ascii="Times New Roman;serif" w:hAnsi="Times New Roman;serif"/>
          <w:b w:val="false"/>
          <w:color w:val="000000"/>
          <w:sz w:val="22"/>
        </w:rPr>
        <w:t>. Notwithstanding the foregoing, no Production Sharing Entity that is the direct owner of any Production Sharing Contract shall be designated as an Unrestricted Subsidiary.</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 xml:space="preserve">shall mean any day except for (a) a Saturday, (b) a Sunday or (c) a day on which the Securities Industry and Financial Markets Association recommends that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fixed income departments of its members be closed for the entire day for purposes of trading in United States government securities. </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shall mean any Person that is a “United States Person” as defined in Section 7701(a)(30) of the Code.</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13.25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5.4(f)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Voting Equity</w:t>
      </w:r>
      <w:r>
        <w:rPr>
          <w:color w:val="000000"/>
        </w:rPr>
        <w:t xml:space="preserve">” </w:t>
      </w:r>
      <w:r>
        <w:rPr>
          <w:rFonts w:ascii="Times New Roman;serif" w:hAnsi="Times New Roman;serif"/>
          <w:b w:val="false"/>
          <w:color w:val="000000"/>
          <w:sz w:val="22"/>
        </w:rPr>
        <w:t>shall mean, with respect to any Person, such Person’s Equity Interests having the voting power entitled (without regard to the occurrence of any contingency) to vote in the election of directors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equivalent</w:t>
      </w:r>
      <w:r>
        <w:rPr>
          <w:color w:val="000000"/>
        </w:rPr>
        <w:t xml:space="preserve"> </w:t>
      </w:r>
      <w:r>
        <w:rPr>
          <w:rFonts w:ascii="Times New Roman;serif" w:hAnsi="Times New Roman;serif"/>
          <w:b w:val="false"/>
          <w:color w:val="000000"/>
          <w:sz w:val="22"/>
        </w:rPr>
        <w:t>thereof),</w:t>
      </w:r>
      <w:r>
        <w:rPr>
          <w:color w:val="000000"/>
        </w:rPr>
        <w:t xml:space="preserve"> </w:t>
      </w:r>
      <w:r>
        <w:rPr>
          <w:rFonts w:ascii="Times New Roman;serif" w:hAnsi="Times New Roman;serif"/>
          <w:b w:val="false"/>
          <w:color w:val="000000"/>
          <w:sz w:val="22"/>
        </w:rPr>
        <w:t>members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management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trustees</w:t>
      </w:r>
      <w:r>
        <w:rPr>
          <w:color w:val="000000"/>
        </w:rPr>
        <w:t xml:space="preserve"> </w:t>
      </w:r>
      <w:r>
        <w:rPr>
          <w:rFonts w:ascii="Times New Roman;serif" w:hAnsi="Times New Roman;serif"/>
          <w:b w:val="false"/>
          <w:color w:val="000000"/>
          <w:sz w:val="22"/>
        </w:rPr>
        <w:t>thereof under ordinary circumstances.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 xml:space="preserve">payment; by (ii) the then outstanding principal amount of such Indebtedness;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w:t>
      </w:r>
      <w:r>
        <w:rPr>
          <w:color w:val="000000"/>
        </w:rPr>
        <w:t xml:space="preserve"> </w:t>
      </w:r>
      <w:r>
        <w:rPr>
          <w:rFonts w:ascii="Times New Roman;serif" w:hAnsi="Times New Roman;serif"/>
          <w:b w:val="false"/>
          <w:color w:val="000000"/>
          <w:sz w:val="22"/>
        </w:rPr>
        <w:t>effects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prepayments</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such Indebtedness shall be disregarded in making such calculation.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Wholly owned Subsidiary</w:t>
      </w:r>
      <w:r>
        <w:rPr>
          <w:color w:val="000000"/>
        </w:rPr>
        <w:t xml:space="preserve">” </w:t>
      </w:r>
      <w:r>
        <w:rPr>
          <w:rFonts w:ascii="Times New Roman;serif" w:hAnsi="Times New Roman;serif"/>
          <w:b w:val="false"/>
          <w:color w:val="000000"/>
          <w:sz w:val="22"/>
        </w:rPr>
        <w:t>of any person shall mean a subsidiary of such person, all of the Equity Interests of which (other than directors’ qualifying shares or nominee or other similar shares required pursuant to applicable law) are owned by such person or another Wholly owned Subsidiary of such person.</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Withdrawal Liability</w:t>
      </w:r>
      <w:r>
        <w:rPr>
          <w:color w:val="000000"/>
        </w:rPr>
        <w:t xml:space="preserve">” </w:t>
      </w:r>
      <w:r>
        <w:rPr>
          <w:rFonts w:ascii="Times New Roman;serif" w:hAnsi="Times New Roman;serif"/>
          <w:b w:val="false"/>
          <w:color w:val="000000"/>
          <w:sz w:val="22"/>
        </w:rPr>
        <w:t>shall mean the liability to a Multiemployer Plan as a result of a complete or partial withdrawal from such Multiemployer Plan, as such terms are defined in Part I of Subtitle E of Title IV of ERISA.</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shall mean the Borrower and the Administrative Agent.</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Working Capital</w:t>
      </w:r>
      <w:r>
        <w:rPr>
          <w:color w:val="000000"/>
        </w:rPr>
        <w:t xml:space="preserve">” </w:t>
      </w:r>
      <w:r>
        <w:rPr>
          <w:rFonts w:ascii="Times New Roman;serif" w:hAnsi="Times New Roman;serif"/>
          <w:b w:val="false"/>
          <w:color w:val="000000"/>
          <w:sz w:val="22"/>
        </w:rPr>
        <w:t xml:space="preserve">shall mean, as at any date of determination, the difference of Consolidated Current Assets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Consolidated Current Liabilities.</w:t>
      </w:r>
    </w:p>
    <w:p>
      <w:pPr>
        <w:pStyle w:val="TextBody"/>
        <w:bidi w:val="0"/>
        <w:spacing w:lineRule="auto" w:line="264" w:before="240" w:after="283"/>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Other Interpretive Provisions</w:t>
      </w:r>
      <w:r>
        <w:rPr>
          <w:rFonts w:ascii="Times New Roman;serif" w:hAnsi="Times New Roman;serif"/>
          <w:b w:val="false"/>
          <w:color w:val="000000"/>
          <w:sz w:val="22"/>
        </w:rPr>
        <w:t>. With reference to this Agreement and each other Credit Document, unless otherwise specified herein or in such other Credit Document: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meanings of defined terms are equally applicable to the singular and plural forms of the defined terms.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words “herein”, “hereto”, “hereof” and “hereunder” and words of similar import when used in any Credit Document shall refer to such Credit Document as a whole and not to any particular provision thereof.</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Article, Section, Exhibit and Schedule references are to the Credit Document in which such reference appears.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terms “include,” “includes” and “including” are by way of example and not limitation.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The term “documents” includes any and all instruments, documents, agreements, certificates, notices, reports, financial statements and other writings, however evidenced, whether in physical or electronic form.</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In the computation of periods of time from a specified date to a later specified date, the word “from” shall mean “from and including”; the words “to” and “until” each mean “to but excluding”; and the word “through” shall mean “to and including”.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Section headings herein and in the other Credit Documents are included for convenience of reference only and shall not affect the interpretation of this Agreement or any other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(h)    Any reference to any Person shall be constructed to include such Person’s successors or assigns (subject to any restrictions on assignment set forth herein) and, in the case of any Governmental Authority,</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Governmental</w:t>
      </w:r>
      <w:r>
        <w:rPr>
          <w:color w:val="000000"/>
        </w:rPr>
        <w:t xml:space="preserve"> </w:t>
      </w:r>
      <w:r>
        <w:rPr>
          <w:rFonts w:ascii="Times New Roman;serif" w:hAnsi="Times New Roman;serif"/>
          <w:b w:val="false"/>
          <w:color w:val="000000"/>
          <w:sz w:val="22"/>
        </w:rPr>
        <w:t>Authority</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succeeded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functions thereof.</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Whenever the context may require, any pronoun shall include the corresponding masculine, feminine and neuter forms.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The word “will” shall be construed to have the same meaning as the word “shall”.</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Accounting Terms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Generally</w:t>
      </w:r>
      <w:r>
        <w:rPr>
          <w:rFonts w:ascii="Times New Roman;serif" w:hAnsi="Times New Roman;serif"/>
          <w:b w:val="false"/>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w:t>
      </w:r>
      <w:r>
        <w:rPr>
          <w:color w:val="000000"/>
        </w:rPr>
        <w:t xml:space="preserve"> </w:t>
      </w:r>
      <w:r>
        <w:rPr>
          <w:rFonts w:ascii="Times New Roman;serif" w:hAnsi="Times New Roman;serif"/>
          <w:b w:val="false"/>
          <w:color w:val="000000"/>
          <w:sz w:val="22"/>
        </w:rPr>
        <w:t>applied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consistent</w:t>
      </w:r>
      <w:r>
        <w:rPr>
          <w:color w:val="000000"/>
        </w:rPr>
        <w:t xml:space="preserve"> </w:t>
      </w:r>
      <w:r>
        <w:rPr>
          <w:rFonts w:ascii="Times New Roman;serif" w:hAnsi="Times New Roman;serif"/>
          <w:b w:val="false"/>
          <w:color w:val="000000"/>
          <w:sz w:val="22"/>
        </w:rPr>
        <w:t>basis,</w:t>
      </w:r>
      <w:r>
        <w:rPr>
          <w:color w:val="000000"/>
        </w:rPr>
        <w:t xml:space="preserve"> </w:t>
      </w:r>
      <w:r>
        <w:rPr>
          <w:rFonts w:ascii="Times New Roman;serif" w:hAnsi="Times New Roman;serif"/>
          <w:b w:val="false"/>
          <w:color w:val="000000"/>
          <w:sz w:val="22"/>
        </w:rPr>
        <w:t>as in effect from time to time, applied in a manner consistent with that</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preparing</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first</w:t>
      </w:r>
      <w:r>
        <w:rPr>
          <w:color w:val="000000"/>
        </w:rPr>
        <w:t xml:space="preserve"> </w:t>
      </w:r>
      <w:r>
        <w:rPr>
          <w:rFonts w:ascii="Times New Roman;serif" w:hAnsi="Times New Roman;serif"/>
          <w:b w:val="false"/>
          <w:color w:val="000000"/>
          <w:sz w:val="22"/>
        </w:rPr>
        <w:t>audited</w:t>
      </w:r>
      <w:r>
        <w:rPr>
          <w:color w:val="000000"/>
        </w:rPr>
        <w:t xml:space="preserve"> </w:t>
      </w:r>
      <w:r>
        <w:rPr>
          <w:rFonts w:ascii="Times New Roman;serif" w:hAnsi="Times New Roman;serif"/>
          <w:b w:val="false"/>
          <w:color w:val="000000"/>
          <w:sz w:val="22"/>
        </w:rPr>
        <w:t>financial</w:t>
      </w:r>
      <w:r>
        <w:rPr>
          <w:color w:val="000000"/>
        </w:rPr>
        <w:t xml:space="preserve"> </w:t>
      </w:r>
      <w:r>
        <w:rPr>
          <w:rFonts w:ascii="Times New Roman;serif" w:hAnsi="Times New Roman;serif"/>
          <w:b w:val="false"/>
          <w:color w:val="000000"/>
          <w:sz w:val="22"/>
        </w:rPr>
        <w:t>statements</w:t>
      </w:r>
      <w:r>
        <w:rPr>
          <w:color w:val="000000"/>
        </w:rPr>
        <w:t xml:space="preserve"> </w:t>
      </w:r>
      <w:r>
        <w:rPr>
          <w:rFonts w:ascii="Times New Roman;serif" w:hAnsi="Times New Roman;serif"/>
          <w:b w:val="false"/>
          <w:color w:val="000000"/>
          <w:sz w:val="22"/>
        </w:rPr>
        <w:t>delivered</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9.1(a)</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except</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otherwise specifically prescribed herein.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w:t>
      </w:r>
      <w:r>
        <w:rPr>
          <w:color w:val="000000"/>
        </w:rPr>
        <w:t xml:space="preserve"> </w:t>
      </w:r>
      <w:r>
        <w:rPr>
          <w:rFonts w:ascii="Times New Roman;serif" w:hAnsi="Times New Roman;serif"/>
          <w:b w:val="false"/>
          <w:color w:val="000000"/>
          <w:sz w:val="22"/>
        </w:rPr>
        <w:t>825-10-25</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Accounting</w:t>
      </w:r>
      <w:r>
        <w:rPr>
          <w:color w:val="000000"/>
        </w:rPr>
        <w:t xml:space="preserve"> </w:t>
      </w:r>
      <w:r>
        <w:rPr>
          <w:rFonts w:ascii="Times New Roman;serif" w:hAnsi="Times New Roman;serif"/>
          <w:b w:val="false"/>
          <w:color w:val="000000"/>
          <w:sz w:val="22"/>
        </w:rPr>
        <w:t>Standards Codification or Financial Accounting Standard having a similar result or effect) to value any Indebtedness or other liabilities of the Borrower or any Subsidiary</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fair</w:t>
      </w:r>
      <w:r>
        <w:rPr>
          <w:color w:val="000000"/>
        </w:rPr>
        <w:t xml:space="preserve"> </w:t>
      </w:r>
      <w:r>
        <w:rPr>
          <w:rFonts w:ascii="Times New Roman;serif" w:hAnsi="Times New Roman;serif"/>
          <w:b w:val="false"/>
          <w:color w:val="000000"/>
          <w:sz w:val="22"/>
        </w:rPr>
        <w:t>value”,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 xml:space="preserve">defined therein and (ii) without giving effect to any treatment of Indebtedness in respect of convertible debt instruments under Accounting Standards Codification 470-20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Computation of Certain Financial Covenants</w:t>
      </w:r>
      <w:r>
        <w:rPr>
          <w:rFonts w:ascii="Times New Roman;serif" w:hAnsi="Times New Roman;serif"/>
          <w:b w:val="false"/>
          <w:color w:val="000000"/>
          <w:sz w:val="22"/>
        </w:rPr>
        <w:t>. Unless otherwise specified herein, all defined financial terms (and all other definitions used to determine such terms) shall be determined and computed in respect of the Borrower and its Restricted Subsidiaries on a consolidated basis.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Rounding</w:t>
      </w:r>
      <w:r>
        <w:rPr>
          <w:rFonts w:ascii="Times New Roman;serif" w:hAnsi="Times New Roman;serif"/>
          <w:b w:val="false"/>
          <w:color w:val="000000"/>
          <w:sz w:val="22"/>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References to Agreements, Laws, Etc</w:t>
      </w:r>
      <w:r>
        <w:rPr>
          <w:rFonts w:ascii="Times New Roman;serif" w:hAnsi="Times New Roman;serif"/>
          <w:b w:val="false"/>
          <w:color w:val="000000"/>
          <w:sz w:val="22"/>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Times of Day</w:t>
      </w:r>
      <w:r>
        <w:rPr>
          <w:rFonts w:ascii="Times New Roman;serif" w:hAnsi="Times New Roman;serif"/>
          <w:b w:val="false"/>
          <w:color w:val="000000"/>
          <w:sz w:val="22"/>
        </w:rPr>
        <w:t>. Unless otherwise specified, all references herein to times of day shall be references to New York City (daylight saving or standard, as applicable).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Timing of Payment or Performance</w:t>
      </w:r>
      <w:r>
        <w:rPr>
          <w:rFonts w:ascii="Times New Roman;serif" w:hAnsi="Times New Roman;serif"/>
          <w:b w:val="false"/>
          <w:color w:val="000000"/>
          <w:sz w:val="22"/>
        </w:rPr>
        <w:t xml:space="preserve">. When the payment of any obligation or the performance of any covenant, duty or obligation is stated to be due or performance required on a day which is not a Business Day, the date of such payment (other than as described in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or performance shall extend to the immediately succeeding Business Day.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and Borrowings, respectively, may be classified and referred to by Type (e.g., a “</w:t>
      </w:r>
      <w:r>
        <w:rPr>
          <w:rFonts w:ascii="Times New Roman;serif" w:hAnsi="Times New Roman;serif"/>
          <w:b w:val="false"/>
          <w:color w:val="000000"/>
          <w:sz w:val="22"/>
          <w:u w:val="single"/>
        </w:rPr>
        <w:t>SOFR Loan</w:t>
      </w:r>
      <w:r>
        <w:rPr>
          <w:color w:val="000000"/>
        </w:rPr>
        <w:t xml:space="preserve">” </w:t>
      </w:r>
      <w:r>
        <w:rPr>
          <w:rFonts w:ascii="Times New Roman;serif" w:hAnsi="Times New Roman;serif"/>
          <w:b w:val="false"/>
          <w:color w:val="000000"/>
          <w:sz w:val="22"/>
        </w:rPr>
        <w:t>or a “</w:t>
      </w:r>
      <w:r>
        <w:rPr>
          <w:rFonts w:ascii="Times New Roman;serif" w:hAnsi="Times New Roman;serif"/>
          <w:b w:val="false"/>
          <w:color w:val="000000"/>
          <w:sz w:val="22"/>
          <w:u w:val="single"/>
        </w:rPr>
        <w:t>SOFR Borrowing</w:t>
      </w:r>
      <w:r>
        <w:rPr>
          <w:color w:val="000000"/>
        </w:rPr>
        <w:t>”</w:t>
      </w:r>
      <w:r>
        <w:rPr>
          <w:rFonts w:ascii="Times New Roman;serif" w:hAnsi="Times New Roman;serif"/>
          <w:b w:val="false"/>
          <w:color w:val="000000"/>
          <w:sz w:val="22"/>
        </w:rPr>
        <w:t>); by Class (e.g. “</w:t>
      </w:r>
      <w:r>
        <w:rPr>
          <w:rFonts w:ascii="Times New Roman;serif" w:hAnsi="Times New Roman;serif"/>
          <w:b w:val="false"/>
          <w:color w:val="000000"/>
          <w:sz w:val="22"/>
          <w:u w:val="single"/>
        </w:rPr>
        <w:t>Revolving Loan</w:t>
      </w:r>
      <w:r>
        <w:rPr>
          <w:color w:val="000000"/>
        </w:rPr>
        <w:t>”</w:t>
      </w:r>
      <w:r>
        <w:rPr>
          <w:rFonts w:ascii="Times New Roman;serif" w:hAnsi="Times New Roman;serif"/>
          <w:b w:val="false"/>
          <w:color w:val="000000"/>
          <w:sz w:val="22"/>
        </w:rPr>
        <w:t>, a “</w:t>
      </w:r>
      <w:r>
        <w:rPr>
          <w:rFonts w:ascii="Times New Roman;serif" w:hAnsi="Times New Roman;serif"/>
          <w:b w:val="false"/>
          <w:color w:val="000000"/>
          <w:sz w:val="22"/>
          <w:u w:val="single"/>
        </w:rPr>
        <w:t>Revolving Borrowing</w:t>
      </w:r>
      <w:r>
        <w:rPr>
          <w:color w:val="000000"/>
        </w:rPr>
        <w:t>”</w:t>
      </w:r>
      <w:r>
        <w:rPr>
          <w:rFonts w:ascii="Times New Roman;serif" w:hAnsi="Times New Roman;serif"/>
          <w:b w:val="false"/>
          <w:color w:val="000000"/>
          <w:sz w:val="22"/>
        </w:rPr>
        <w:t>, a “</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or a “</w:t>
      </w:r>
      <w:r>
        <w:rPr>
          <w:rFonts w:ascii="Times New Roman;serif" w:hAnsi="Times New Roman;serif"/>
          <w:b w:val="false"/>
          <w:color w:val="000000"/>
          <w:sz w:val="22"/>
          <w:u w:val="single"/>
        </w:rPr>
        <w:t>Term Borrowing</w:t>
      </w:r>
      <w:r>
        <w:rPr>
          <w:color w:val="000000"/>
        </w:rPr>
        <w:t>”</w:t>
      </w:r>
      <w:r>
        <w:rPr>
          <w:rFonts w:ascii="Times New Roman;serif" w:hAnsi="Times New Roman;serif"/>
          <w:b w:val="false"/>
          <w:color w:val="000000"/>
          <w:sz w:val="22"/>
        </w:rPr>
        <w:t>) or by Class and Type (e.g., an “</w:t>
      </w:r>
      <w:r>
        <w:rPr>
          <w:rFonts w:ascii="Times New Roman;serif" w:hAnsi="Times New Roman;serif"/>
          <w:b w:val="false"/>
          <w:color w:val="000000"/>
          <w:sz w:val="22"/>
          <w:u w:val="single"/>
        </w:rPr>
        <w:t>ABR Revolving Loan</w:t>
      </w:r>
      <w:r>
        <w:rPr>
          <w:color w:val="000000"/>
        </w:rPr>
        <w:t>”</w:t>
      </w:r>
      <w:r>
        <w:rPr>
          <w:rFonts w:ascii="Times New Roman;serif" w:hAnsi="Times New Roman;serif"/>
          <w:b w:val="false"/>
          <w:color w:val="000000"/>
          <w:sz w:val="22"/>
        </w:rPr>
        <w:t>, an “</w:t>
      </w:r>
      <w:r>
        <w:rPr>
          <w:rFonts w:ascii="Times New Roman;serif" w:hAnsi="Times New Roman;serif"/>
          <w:b w:val="false"/>
          <w:color w:val="000000"/>
          <w:sz w:val="22"/>
          <w:u w:val="single"/>
        </w:rPr>
        <w:t>ABR Revolving Borrowing</w:t>
      </w:r>
      <w:r>
        <w:rPr>
          <w:color w:val="000000"/>
        </w:rPr>
        <w:t>”</w:t>
      </w:r>
      <w:r>
        <w:rPr>
          <w:rFonts w:ascii="Times New Roman;serif" w:hAnsi="Times New Roman;serif"/>
          <w:b w:val="false"/>
          <w:color w:val="000000"/>
          <w:sz w:val="22"/>
        </w:rPr>
        <w:t>, a “</w:t>
      </w:r>
      <w:r>
        <w:rPr>
          <w:rFonts w:ascii="Times New Roman;serif" w:hAnsi="Times New Roman;serif"/>
          <w:b w:val="false"/>
          <w:color w:val="000000"/>
          <w:sz w:val="22"/>
          <w:u w:val="single"/>
        </w:rPr>
        <w:t>SOFR Revolving Loan</w:t>
      </w:r>
      <w:r>
        <w:rPr>
          <w:color w:val="000000"/>
        </w:rPr>
        <w:t>”</w:t>
      </w:r>
      <w:r>
        <w:rPr>
          <w:rFonts w:ascii="Times New Roman;serif" w:hAnsi="Times New Roman;serif"/>
          <w:b w:val="false"/>
          <w:color w:val="000000"/>
          <w:sz w:val="22"/>
        </w:rPr>
        <w:t>, a “</w:t>
      </w:r>
      <w:r>
        <w:rPr>
          <w:rFonts w:ascii="Times New Roman;serif" w:hAnsi="Times New Roman;serif"/>
          <w:b w:val="false"/>
          <w:color w:val="000000"/>
          <w:sz w:val="22"/>
          <w:u w:val="single"/>
        </w:rPr>
        <w:t>SOFR Revolving Borrowing</w:t>
      </w:r>
      <w:r>
        <w:rPr>
          <w:color w:val="000000"/>
        </w:rPr>
        <w:t>”</w:t>
      </w:r>
      <w:r>
        <w:rPr>
          <w:rFonts w:ascii="Times New Roman;serif" w:hAnsi="Times New Roman;serif"/>
          <w:b w:val="false"/>
          <w:color w:val="000000"/>
          <w:sz w:val="22"/>
        </w:rPr>
        <w:t>, a “</w:t>
      </w:r>
      <w:r>
        <w:rPr>
          <w:rFonts w:ascii="Times New Roman;serif" w:hAnsi="Times New Roman;serif"/>
          <w:b w:val="false"/>
          <w:color w:val="000000"/>
          <w:sz w:val="22"/>
          <w:u w:val="single"/>
        </w:rPr>
        <w:t>SOFR Term Borrowing</w:t>
      </w:r>
      <w:r>
        <w:rPr>
          <w:color w:val="000000"/>
        </w:rPr>
        <w:t>”</w:t>
      </w:r>
      <w:r>
        <w:rPr>
          <w:rFonts w:ascii="Times New Roman;serif" w:hAnsi="Times New Roman;serif"/>
          <w:b w:val="false"/>
          <w:color w:val="000000"/>
          <w:sz w:val="22"/>
        </w:rPr>
        <w:t>, a “</w:t>
      </w:r>
      <w:r>
        <w:rPr>
          <w:rFonts w:ascii="Times New Roman;serif" w:hAnsi="Times New Roman;serif"/>
          <w:b w:val="false"/>
          <w:color w:val="000000"/>
          <w:sz w:val="22"/>
          <w:u w:val="single"/>
        </w:rPr>
        <w:t>SOFR Term Loan</w:t>
      </w:r>
      <w:r>
        <w:rPr>
          <w:color w:val="000000"/>
        </w:rPr>
        <w:t>”</w:t>
      </w:r>
      <w:r>
        <w:rPr>
          <w:rFonts w:ascii="Times New Roman;serif" w:hAnsi="Times New Roman;serif"/>
          <w:b w:val="false"/>
          <w:color w:val="000000"/>
          <w:sz w:val="22"/>
        </w:rPr>
        <w:t>, an “</w:t>
      </w:r>
      <w:r>
        <w:rPr>
          <w:rFonts w:ascii="Times New Roman;serif" w:hAnsi="Times New Roman;serif"/>
          <w:b w:val="false"/>
          <w:color w:val="000000"/>
          <w:sz w:val="22"/>
          <w:u w:val="single"/>
        </w:rPr>
        <w:t>ABR Term Borrowing</w:t>
      </w:r>
      <w:r>
        <w:rPr>
          <w:color w:val="000000"/>
        </w:rPr>
        <w:t xml:space="preserve">” </w:t>
      </w:r>
      <w:r>
        <w:rPr>
          <w:rFonts w:ascii="Times New Roman;serif" w:hAnsi="Times New Roman;serif"/>
          <w:b w:val="false"/>
          <w:color w:val="000000"/>
          <w:sz w:val="22"/>
        </w:rPr>
        <w:t>or an “</w:t>
      </w:r>
      <w:r>
        <w:rPr>
          <w:rFonts w:ascii="Times New Roman;serif" w:hAnsi="Times New Roman;serif"/>
          <w:b w:val="false"/>
          <w:color w:val="000000"/>
          <w:sz w:val="22"/>
          <w:u w:val="single"/>
        </w:rPr>
        <w:t>ABR Term Loan</w:t>
      </w:r>
      <w:r>
        <w:rPr>
          <w:color w:val="000000"/>
        </w:rPr>
        <w: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Hedging Requirements Generally</w:t>
      </w:r>
      <w:r>
        <w:rPr>
          <w:rFonts w:ascii="Times New Roman;serif" w:hAnsi="Times New Roman;serif"/>
          <w:b w:val="false"/>
          <w:color w:val="000000"/>
          <w:sz w:val="22"/>
        </w:rPr>
        <w:t xml:space="preserve">. For purposes of any determination with respect to compliance with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or any other calculation under or requirement of this Agreement in respect of hedging, such determination or calculation shall be calculated separately for crude, gas and natural gas liquid.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1.10    </w:t>
      </w:r>
      <w:r>
        <w:rPr>
          <w:rFonts w:ascii="Times New Roman;serif" w:hAnsi="Times New Roman;serif"/>
          <w:b w:val="false"/>
          <w:color w:val="000000"/>
          <w:sz w:val="22"/>
          <w:u w:val="single"/>
        </w:rPr>
        <w:t>Certain Determinations</w:t>
      </w:r>
      <w:r>
        <w:rPr>
          <w:rFonts w:ascii="Times New Roman;serif" w:hAnsi="Times New Roman;serif"/>
          <w:b w:val="false"/>
          <w:color w:val="000000"/>
          <w:sz w:val="22"/>
        </w:rPr>
        <w:t>. For purposes of determining compliance with any of the covenants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u w:val="single"/>
        </w:rPr>
        <w:t>Section 9</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below,</w:t>
      </w:r>
      <w:r>
        <w:rPr>
          <w:color w:val="000000"/>
        </w:rPr>
        <w:t xml:space="preserve"> </w:t>
      </w:r>
      <w:r>
        <w:rPr>
          <w:rFonts w:ascii="Times New Roman;serif" w:hAnsi="Times New Roman;serif"/>
          <w:b w:val="false"/>
          <w:color w:val="000000"/>
          <w:sz w:val="22"/>
        </w:rPr>
        <w:t>but</w:t>
      </w:r>
      <w:r>
        <w:rPr>
          <w:color w:val="000000"/>
        </w:rPr>
        <w:t xml:space="preserve"> </w:t>
      </w:r>
      <w:r>
        <w:rPr>
          <w:rFonts w:ascii="Times New Roman;serif" w:hAnsi="Times New Roman;serif"/>
          <w:b w:val="false"/>
          <w:color w:val="000000"/>
          <w:sz w:val="22"/>
        </w:rPr>
        <w:t>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limitation</w:t>
      </w:r>
      <w:r>
        <w:rPr>
          <w:color w:val="000000"/>
        </w:rPr>
        <w:t xml:space="preserve"> </w:t>
      </w:r>
      <w:r>
        <w:rPr>
          <w:rFonts w:ascii="Times New Roman;serif" w:hAnsi="Times New Roman;serif"/>
          <w:b w:val="false"/>
          <w:color w:val="000000"/>
          <w:sz w:val="22"/>
        </w:rPr>
        <w:t>expressly set forth therein, as applicable, at any time (whether at the time of incurrence or thereafter) that any Lien, Investment, Indebtedness, Disposition, Restricted Payment, Affiliate transaction, prepayment, redemption or the consummation of any other transaction meets the criteria of one, or more than one, of the categories permitted</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Section 9</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below,</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Borrower shall, in its sole discretion, determine under which category such Lien, Investment, Indebtedness, Disposition, Restricted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Affiliate transaction, prepayment, redemption or the consummation of any other transaction (or, in each case, any portion thereof) is permitted.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1.11    </w:t>
      </w:r>
      <w:r>
        <w:rPr>
          <w:rFonts w:ascii="Times New Roman;serif" w:hAnsi="Times New Roman;serif"/>
          <w:b w:val="false"/>
          <w:color w:val="000000"/>
          <w:sz w:val="22"/>
          <w:u w:val="single"/>
        </w:rPr>
        <w:t>Pro Forma and Other Calculations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Notwithstanding anything to the contrary herein, for purposes of determining compliance with any test or covenant contained in this Agreement with respect to any period during which any Specified Transaction occurs, the Consolidated Secured Net Leverage Ratio, the Consolidated Total Net Leverage Ratio and the Current Ratio shall be calculated with respect to such period and such Specified Transaction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and in the manner prescribed by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then such financial ratio or test (or Consolidated Total Assets) shall be calculated to give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effect thereto in accordance with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Whenever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effect is to be given to a Specified Transaction, the pro forma calculations shall be made in good faith by a Financial Officer of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In the event that the Borrower or any Restricted Subsidiary issues, repurchases or redeems Disqualified Stock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effect to such issuance, refinancing or redemption of Disqualified Stock to the extent required, as if the same had occurred on the last day of the applicable Test Period.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1.12    </w:t>
      </w:r>
      <w:r>
        <w:rPr>
          <w:rFonts w:ascii="Times New Roman;serif" w:hAnsi="Times New Roman;serif"/>
          <w:b w:val="false"/>
          <w:color w:val="000000"/>
          <w:sz w:val="22"/>
          <w:u w:val="single"/>
        </w:rPr>
        <w:t>Rates</w:t>
      </w:r>
      <w:r>
        <w:rPr>
          <w:rFonts w:ascii="Times New Roman;serif" w:hAnsi="Times New Roman;serif"/>
          <w:b w:val="false"/>
          <w:color w:val="000000"/>
          <w:sz w:val="22"/>
        </w:rPr>
        <w:t>. The Administrative Agent does not warrant or accept responsibility for, and shall not have any liability with respect to (a) the continuation of, administration of, submission of, calculation of or any other matter related to ABR,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1.13    </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2.    AMOUNT AND TERMS OF CREDIT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Commitments</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Subject to and upon the terms and conditions herein set forth, each Revolving Lender severally, but not jointly, agrees to make a loan or loans denominated in Dollars to the Borrower, which Revolving Loans (i) shall be made at any time and from time to time on and after the Closing Date and prior to the Termination Date, (ii) may, at the option of the Borrower, be incurred and maintained as, and/or converted into, ABR Revolving Loans or SOFR Revolving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all Revolving Loans made by each of the Revolving Lenders pursuant to the same Revolving Borrowing shall, unless otherwise specifically provided herein, consist entirely of Revolving Loans of the same Type, (iii) may be repaid and reborrowed in accordance with the provisions hereof, (iv) shall not, for any Revolving Lender at any time, after giving effect thereto and to the application of the proceeds thereof, result in such Revolving Lender’s Revolving Credit Exposure at such time exceeding such Lender’s Revolving Commitment Percentage at such time of the Total Revolving Commitments, (v) shall not, after giving effect thereto and to the application of the proceeds thereof, result in the Total Revolving Credit Exposures at such time exceeding the Total Revolving Commitments and (vi) shall not, after giving effect thereto and to the application of the proceeds thereof, result in the aggregate amount of all Lenders’ Total Exposures at such time exceeding the least of (A) the Aggregate Maximum Credit Amounts, (B) the then-effective Borrowing Base and (C) the then-effective Aggregate Elected Commitment Amount.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Subject to the terms and conditions set forth herein and in the applicable Term Loan Amendment, each Term Lender with a Term Commitment as set forth in such applicable Term Loan Amendment severally agrees to make a Term Loan to the Borrower in an aggregate principal amount that will not result in the amount of the Term Loan made by such Term Lender hereunder exceeding such Term Lender’s Term Commitment. Subject to the foregoing limitations and the other provisions of this Agreement, once borrowed, the Borrower may not reborrow any portion of the Term Loans that has been repaid or prepaid, whether in whole or in part. Upon any funding of any Term Loan hereunder by any Term Lender, such Term Lender’s Term Commitment shall terminate immediately and without further action. Notwithstanding anything to the contrary herein, the Term Commitments that are funded on any Term Loan Facility Closing Date shall be terminated upon such funding and, if the Total Term Commitments as of such Term Loan Facility Closing Date are not drawn on such Term Loan Facility Closing Date, any Term Commitments in respect of the undrawn amount shall automatically be terminated.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Each Lender may at its option make any SOFR Loan by causing any domestic or foreign branch or Affiliate of such Lender to make such Loan,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any exercise of such option shall not affect the obligation of the Borrower to repay such Loan and (ii) 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shall apply).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Minimum Amount of Each Borrowing; Maximum Number of Borrowings</w:t>
      </w:r>
      <w:r>
        <w:rPr>
          <w:rFonts w:ascii="Times New Roman;serif" w:hAnsi="Times New Roman;serif"/>
          <w:b w:val="false"/>
          <w:color w:val="000000"/>
          <w:sz w:val="22"/>
        </w:rPr>
        <w:t xml:space="preserve">. The aggregate principal amount of each Borrowing shall be in a minimum amount of at least the Minimum Borrowing Amount for such Type of Loans and in a multiple of $100,000 in excess thereof (except that Loans to reimburse the applicable Issuing Bank with respect to any Unpaid Drawing shall be made in the amounts required by </w:t>
      </w:r>
      <w:r>
        <w:rPr>
          <w:rFonts w:ascii="Times New Roman;serif" w:hAnsi="Times New Roman;serif"/>
          <w:b w:val="false"/>
          <w:color w:val="000000"/>
          <w:sz w:val="22"/>
          <w:u w:val="single"/>
        </w:rPr>
        <w:t>Section 3.3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as applicable). More than one Borrowing may be incurred on any date; </w:t>
      </w:r>
      <w:r>
        <w:rPr>
          <w:rFonts w:ascii="Times New Roman;serif" w:hAnsi="Times New Roman;serif"/>
          <w:b w:val="false"/>
          <w:i/>
          <w:color w:val="000000"/>
          <w:sz w:val="22"/>
        </w:rPr>
        <w:t>provided</w:t>
      </w:r>
      <w:r>
        <w:rPr>
          <w:rFonts w:ascii="Times New Roman;serif" w:hAnsi="Times New Roman;serif"/>
          <w:b w:val="false"/>
          <w:color w:val="000000"/>
          <w:sz w:val="22"/>
        </w:rPr>
        <w:t>, that at no time shall there be outstanding more than 15 Borrowings of SOFR Loans under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Whenever the Borrower desires to incur Loans (other than borrowings to repay Unpaid Drawings), the Borrower shall give the Administrative Agent at the Administrative Agent’s Office, (i) prior to 1:00 p.m. (New York City time) at least three (3) U.S. Government Securities Business Days’ prior written notice (or telephonic notice promptly confirmed in writing) of each Borrowing of Loans if such Loans are to be initially SOFR Loans and (ii) (A) in the case of any ABR Loans incurred on the Closing Date, prior to 1:00 p.m. (New York City time) at least one (1) Business Day prior written notice (or telephonic notice promptly confirmed in writing) of each Borrowing of Loans and (B) in the case of any ABR Loans incurred after the Closing Date, written notice (or telephonic notice promptly confirmed in writing) prior to 1:00 p.m. (New York City time) on the date of each Borrowing of Loans that are to be ABR Loans. Such notice (a “</w:t>
      </w:r>
      <w:r>
        <w:rPr>
          <w:rFonts w:ascii="Times New Roman;serif" w:hAnsi="Times New Roman;serif"/>
          <w:b w:val="false"/>
          <w:color w:val="000000"/>
          <w:sz w:val="22"/>
          <w:u w:val="single"/>
        </w:rPr>
        <w:t>Notice of Borrowing</w:t>
      </w:r>
      <w:r>
        <w:rPr>
          <w:color w:val="000000"/>
        </w:rPr>
        <w:t>”</w:t>
      </w:r>
      <w:r>
        <w:rPr>
          <w:rFonts w:ascii="Times New Roman;serif" w:hAnsi="Times New Roman;serif"/>
          <w:b w:val="false"/>
          <w:color w:val="000000"/>
          <w:sz w:val="22"/>
        </w:rPr>
        <w:t xml:space="preserve">) shall specify (A) the aggregate principal amount of the Loans to be made pursuant to such Borrowing, (B) the aggregate principal amount of Permitted Pari Term Loan Debt then outstanding, (C) the date of the Borrowing (which shall be a Business Day), (D) whether the respective Borrowing shall consist of ABR Loans and/or SOFR Loans and, if SOFR Loans, the Interest Period to be initially applicable thereto (if no Interest Period is selected, the Borrower shall be deemed to have selected an Interest Period of one (1) month’s duration) and (E) the amount of the then-effective Borrowing Base, the amount of the then-effective Aggregate Elected Revolving Commitment Amount, the current aggregate Total Exposures of all Lenders (without regard to the requested Borrowing) and the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aggregate Total Exposures of all Lenders (giving effect to the requested Borrowing). The Administrative Agent shall promptly give each Lender written notice (or telephonic notice promptly confirmed in writing) of each proposed Borrowing of Loans, of such Lender’s Revolving Commitment Percentage thereof and of the other matters covered by the related Notice of Borrowing.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Borrowings to reimburse Unpaid Drawings shall be made upon the notice specified in </w:t>
      </w:r>
      <w:r>
        <w:rPr>
          <w:rFonts w:ascii="Times New Roman;serif" w:hAnsi="Times New Roman;serif"/>
          <w:b w:val="false"/>
          <w:color w:val="000000"/>
          <w:sz w:val="22"/>
          <w:u w:val="single"/>
        </w:rPr>
        <w:t>Section 3.4(a)</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Disbursement of Funds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No later than 2:00 p.m. (New York City time) on the date specified in each Notice of Borrowing, each Lender will make available its pro rata portion of each Borrowing requested to be made on such date in the manner provided below;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on the Closing Date, such funds shall be made available by 10:00 a.m. (New York City time) or such earlier time as may be agreed among the Lenders, the Borrower and the Administrative Agent for the purpose of consummating the Transactions.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Each Lender shall make available all amounts it is to fund to the Borrower under any Borrowing</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immediately</w:t>
      </w:r>
      <w:r>
        <w:rPr>
          <w:color w:val="000000"/>
        </w:rPr>
        <w:t xml:space="preserve"> </w:t>
      </w:r>
      <w:r>
        <w:rPr>
          <w:rFonts w:ascii="Times New Roman;serif" w:hAnsi="Times New Roman;serif"/>
          <w:b w:val="false"/>
          <w:color w:val="000000"/>
          <w:sz w:val="22"/>
        </w:rPr>
        <w:t>available</w:t>
      </w:r>
      <w:r>
        <w:rPr>
          <w:color w:val="000000"/>
        </w:rPr>
        <w:t xml:space="preserve"> </w:t>
      </w:r>
      <w:r>
        <w:rPr>
          <w:rFonts w:ascii="Times New Roman;serif" w:hAnsi="Times New Roman;serif"/>
          <w:b w:val="false"/>
          <w:color w:val="000000"/>
          <w:sz w:val="22"/>
        </w:rPr>
        <w:t>funds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Administrative Agent’s Office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in Dollars, and the Administrative Agent will (except in the case of Borrowings to repay Unpaid Drawings) make available to the Borrower, by depositing or wiring to an account (such account to be a Controlled Account on and after the date referred to in </w:t>
      </w:r>
      <w:r>
        <w:rPr>
          <w:rFonts w:ascii="Times New Roman;serif" w:hAnsi="Times New Roman;serif"/>
          <w:b w:val="false"/>
          <w:color w:val="000000"/>
          <w:sz w:val="22"/>
          <w:u w:val="single"/>
        </w:rPr>
        <w:t>Section 9.16</w:t>
      </w:r>
      <w:r>
        <w:rPr>
          <w:rFonts w:ascii="Times New Roman;serif" w:hAnsi="Times New Roman;serif"/>
          <w:b w:val="false"/>
          <w:color w:val="000000"/>
          <w:sz w:val="22"/>
        </w:rPr>
        <w:t xml:space="preserve">) as designated by the Borrower in the Notice of Borrowing to the Administrative Agent the aggregate of the amounts so made available in Dollars. Unless the Administrative Agent shall have been notified by any Lender prior to the date of any such Borrowing (or, with respect to an ABR Loan, the date of such Borrowing prior to 1:00 p.m. (New York City time))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Times New Roman;serif" w:hAnsi="Times New Roman;serif"/>
          <w:b w:val="false"/>
          <w:color w:val="000000"/>
          <w:sz w:val="22"/>
          <w:u w:val="single"/>
        </w:rPr>
        <w:t>Section 2.8</w:t>
      </w:r>
      <w:r>
        <w:rPr>
          <w:rFonts w:ascii="Times New Roman;serif" w:hAnsi="Times New Roman;serif"/>
          <w:b w:val="false"/>
          <w:color w:val="000000"/>
          <w:sz w:val="22"/>
        </w:rPr>
        <w:t>, for the respective Loans.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Nothing in this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2.5    </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Borrower agrees to repay to the Administrative Agent, for the benefit of the applicable Lenders, the principal amount outstanding as of such date, together with all accrued and unpaid interest as of such date, and all fees and all other Obligations incurred and unpaid hereunder and under each other Credit Document (other than contingent or indemnification obligations not then due and payable) as of such date in respect of all Loans on the earlier of (X) the Termination Date (in the case of the Revolving Loans) and (Y) the Applicable Maturity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The Administrative Agent, acting solely for this purpose as a non-fiduciary agent of the Borrower, shall maintain the Register pursuant to </w:t>
      </w:r>
      <w:r>
        <w:rPr>
          <w:rFonts w:ascii="Times New Roman;serif" w:hAnsi="Times New Roman;serif"/>
          <w:b w:val="false"/>
          <w:color w:val="000000"/>
          <w:sz w:val="22"/>
          <w:u w:val="single"/>
        </w:rPr>
        <w:t>Section 13.6(b)(iv)</w:t>
      </w:r>
      <w:r>
        <w:rPr>
          <w:rFonts w:ascii="Times New Roman;serif" w:hAnsi="Times New Roman;serif"/>
          <w:b w:val="false"/>
          <w:color w:val="000000"/>
          <w:sz w:val="22"/>
        </w:rPr>
        <w:t>, and a subaccount for each Lender, in which Register and subaccounts (taken together) shall be recorded (i) the amount of each Loan made hereunder, the Type of each Loan made and the Interest Period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The entries made in the Register and accounts and subaccounts maintained pursuant to </w:t>
      </w:r>
      <w:r>
        <w:rPr>
          <w:rFonts w:ascii="Times New Roman;serif" w:hAnsi="Times New Roman;serif"/>
          <w:b w:val="false"/>
          <w:color w:val="000000"/>
          <w:sz w:val="22"/>
          <w:u w:val="single"/>
        </w:rPr>
        <w:t>clauses (b)</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2.5</w:t>
      </w:r>
      <w:r>
        <w:rPr>
          <w:color w:val="000000"/>
        </w:rPr>
        <w:t xml:space="preserve"> </w:t>
      </w:r>
      <w:r>
        <w:rPr>
          <w:rFonts w:ascii="Times New Roman;serif" w:hAnsi="Times New Roman;serif"/>
          <w:b w:val="false"/>
          <w:color w:val="000000"/>
          <w:sz w:val="22"/>
        </w:rPr>
        <w:t xml:space="preserve">shall, to the extent permitted by applicable Requirements of Law, be prima facie evidence of the existence and amounts of the obligations of the Borrower therein recorded;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If requested by a Lender, the Loans made by each Lender shall be evidenced by a single promissory note of the Borrower in substantially the form of </w:t>
      </w:r>
      <w:r>
        <w:rPr>
          <w:rFonts w:ascii="Times New Roman;serif" w:hAnsi="Times New Roman;serif"/>
          <w:b w:val="false"/>
          <w:color w:val="000000"/>
          <w:sz w:val="22"/>
          <w:u w:val="single"/>
        </w:rPr>
        <w:t>Exhibit G-1</w:t>
      </w:r>
      <w:r>
        <w:rPr>
          <w:rFonts w:ascii="Times New Roman;serif" w:hAnsi="Times New Roman;serif"/>
          <w:b w:val="false"/>
          <w:color w:val="000000"/>
          <w:sz w:val="22"/>
        </w:rPr>
        <w:t xml:space="preserve">, in the case of a Revolving Loan, and in substantially the form of </w:t>
      </w:r>
      <w:r>
        <w:rPr>
          <w:rFonts w:ascii="Times New Roman;serif" w:hAnsi="Times New Roman;serif"/>
          <w:b w:val="false"/>
          <w:color w:val="000000"/>
          <w:sz w:val="22"/>
          <w:u w:val="single"/>
        </w:rPr>
        <w:t>Exhibit G-2</w:t>
      </w:r>
      <w:r>
        <w:rPr>
          <w:rFonts w:ascii="Times New Roman;serif" w:hAnsi="Times New Roman;serif"/>
          <w:b w:val="false"/>
          <w:color w:val="000000"/>
          <w:sz w:val="22"/>
        </w:rPr>
        <w:t xml:space="preserve">, in the case of a Term Loan, dated, in the case of (i) any Lender party hereto as of the Closing Date, as of the Closing Date, (ii) any Lender that becomes a party hereto pursuant to an Assignment and Assumption or amendment or other modification to this Agreement, as of the effective date of the Assignment and Assumption, amendment or other modification, as applicable, or (iii) in the case of any Lender that becomes a party hereto in connection with an increase in the Aggregate Elected Revolving Commitment Amount pursuant to </w:t>
      </w:r>
      <w:r>
        <w:rPr>
          <w:rFonts w:ascii="Times New Roman;serif" w:hAnsi="Times New Roman;serif"/>
          <w:b w:val="false"/>
          <w:color w:val="000000"/>
          <w:sz w:val="22"/>
          <w:u w:val="single"/>
        </w:rPr>
        <w:t>Section 2.16(c)</w:t>
      </w:r>
      <w:r>
        <w:rPr>
          <w:rFonts w:ascii="Times New Roman;serif" w:hAnsi="Times New Roman;serif"/>
          <w:b w:val="false"/>
          <w:color w:val="000000"/>
          <w:sz w:val="22"/>
        </w:rPr>
        <w:t xml:space="preserve">, as of the effective date of such increase, in each case, payable to such Lender in a principal amount equal to, in the case of a Revolving Lender, its Maximum Credit Amount as in effect on such date and, in the case of any Term Lender, the principal amount of its Term Loans on such date, and otherwise duly completed. In the event that any Lender’s Maximum Credit Amount or Term Loans increases or decreases for any reason (whether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13.6(b)</w:t>
      </w:r>
      <w:r>
        <w:rPr>
          <w:color w:val="000000"/>
        </w:rPr>
        <w:t xml:space="preserve"> </w:t>
      </w:r>
      <w:r>
        <w:rPr>
          <w:rFonts w:ascii="Times New Roman;serif" w:hAnsi="Times New Roman;serif"/>
          <w:b w:val="false"/>
          <w:color w:val="000000"/>
          <w:sz w:val="22"/>
        </w:rPr>
        <w:t>or otherwise), the Borrower shall deliver or cause to be delivered, to the extent such Lender is then holding a Note, on the effective date of such increase or decrease, a new Note payable to such Lender in a principal amount equal to, in the case of a Revolving Lender, its Maximum Credit Amount after giving effect to such increase or decrease, and in the case of a Term Lender, the principal amount of its Term Loans after giving effect to such increase or decrease and otherwise duly completed and such Lender shall promptly return to the Borrower the previously issued Note held by such Lender. The date, amount, Type, interest rate and, if applicable, Interest Period of each Loan made by each Lender, and all payments made on account of the principal thereof, shall be recorded by such Lender on its books and/or its Note, if applicable. Failure to make any such recordation shall not affect any Lender’s or the Borrower’s rights or obligations in respect of Loans by a Lender or affect the validity of any transfer by a Lender of its Note.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Conversions and Continuations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penultimate</w:t>
      </w:r>
      <w:r>
        <w:rPr>
          <w:color w:val="000000"/>
        </w:rPr>
        <w:t xml:space="preserve"> </w:t>
      </w:r>
      <w:r>
        <w:rPr>
          <w:rFonts w:ascii="Times New Roman;serif" w:hAnsi="Times New Roman;serif"/>
          <w:b w:val="false"/>
          <w:color w:val="000000"/>
          <w:sz w:val="22"/>
        </w:rPr>
        <w:t>sentence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u w:val="single"/>
        </w:rPr>
        <w:t>clause (a)</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the Borrower shall have the option on any Business Day to convert all or a portion equal to at least the Minimum Borrowing Amount (and in multiples of $100,000 in excess thereof) of the outstanding principal amount of Loans of one Type into a Borrowing</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Borrowings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another</w:t>
      </w:r>
      <w:r>
        <w:rPr>
          <w:color w:val="000000"/>
        </w:rPr>
        <w:t xml:space="preserve"> </w:t>
      </w:r>
      <w:r>
        <w:rPr>
          <w:rFonts w:ascii="Times New Roman;serif" w:hAnsi="Times New Roman;serif"/>
          <w:b w:val="false"/>
          <w:color w:val="000000"/>
          <w:sz w:val="22"/>
        </w:rPr>
        <w:t>Type</w:t>
      </w:r>
      <w:r>
        <w:rPr>
          <w:color w:val="000000"/>
        </w:rPr>
        <w:t xml:space="preserve"> </w:t>
      </w:r>
      <w:r>
        <w:rPr>
          <w:rFonts w:ascii="Times New Roman;serif" w:hAnsi="Times New Roman;serif"/>
          <w:b w:val="false"/>
          <w:color w:val="000000"/>
          <w:sz w:val="22"/>
        </w:rPr>
        <w:t>and (ii) the Borrower shall have the option on any Business Day to</w:t>
      </w:r>
      <w:r>
        <w:rPr>
          <w:color w:val="000000"/>
        </w:rPr>
        <w:t xml:space="preserve"> </w:t>
      </w:r>
      <w:r>
        <w:rPr>
          <w:rFonts w:ascii="Times New Roman;serif" w:hAnsi="Times New Roman;serif"/>
          <w:b w:val="false"/>
          <w:color w:val="000000"/>
          <w:sz w:val="22"/>
        </w:rPr>
        <w:t>continue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outstanding principal amount of any SOFR Loans as SOFR Loans for an additional Interest Period;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no partial conversion of SOFR Loans shall reduce the outstanding principal amount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SOFR</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single</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less</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the Minimum Borrowing Amount, (B) ABR Loans may not be converted into SOFR Loans if an Event of Default is in existence on the date 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conversion and the Administrative Agent has or the Majority Lenders have determined in its or their sole discretion not to permit such conversion, (C) SOFR Loans may not be continued as SOFR Loans for an additional Interest Period if an Event of Default is in existence on the date of the proposed continuation and the Administrative Agent has or the Majority Revolving Lenders or Majority Term Lenders, as applicable, have determined in its or their sole discretion not to permit such continuation, and (D) Borrowings resulting from conversions pursuant to this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shall be limited in number as provided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Each such conversion or continuation shall be effected by the Borrower by giving the Administrative Agent at the Administrative Agent’s Office prior to 2:00 p.m. (New York City time) at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least (1) three (3) U.S. Government Securities Business Days’, in the case of a continuation of or conversion to SOFR Loans or (2) the date of conversion, in the case of a conversion into ABR Loans, prior written notice (or telephonic notice promptly confirmed in writing) (each, a “</w:t>
      </w:r>
      <w:r>
        <w:rPr>
          <w:rFonts w:ascii="Times New Roman;serif" w:hAnsi="Times New Roman;serif"/>
          <w:b w:val="false"/>
          <w:color w:val="000000"/>
          <w:sz w:val="22"/>
          <w:u w:val="single"/>
        </w:rPr>
        <w:t>Notice of Conversion or Continuation</w:t>
      </w:r>
      <w:r>
        <w:rPr>
          <w:color w:val="000000"/>
        </w:rPr>
        <w:t>”</w:t>
      </w:r>
      <w:r>
        <w:rPr>
          <w:rFonts w:ascii="Times New Roman;serif" w:hAnsi="Times New Roman;serif"/>
          <w:b w:val="false"/>
          <w:color w:val="000000"/>
          <w:sz w:val="22"/>
        </w:rPr>
        <w:t>) specifying the Loans to be so converted or continued, the Type of Loans to be converted into or continued and, if such Loans are to be converted into or continued as SOFR Loans, the Interest Period to be initially applicable thereto (if no Interest Period is selected, the Borrower shall be deemed to have selected an Interest Period of one (1) month’s duration). The Administrative Agent shall give each applicable Lender notice as promptly as practicable of any such proposed conversion or continuation affecting any of its Loans.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If any Event of Default is in existence at the time of any proposed continuation of any SOFR Loans and the Administrative Agent has or the Majority Revolving Lenders or Majority Term Lenders, as applicable,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serif" w:hAnsi="Times New Roman;serif"/>
          <w:b w:val="false"/>
          <w:color w:val="000000"/>
          <w:sz w:val="22"/>
          <w:u w:val="single"/>
        </w:rPr>
        <w:t>clause (a)</w:t>
      </w:r>
      <w:r>
        <w:rPr>
          <w:color w:val="000000"/>
        </w:rPr>
        <w:t> </w:t>
      </w:r>
      <w:r>
        <w:rPr>
          <w:rFonts w:ascii="Times New Roman;serif" w:hAnsi="Times New Roman;serif"/>
          <w:b w:val="false"/>
          <w:color w:val="000000"/>
          <w:sz w:val="22"/>
        </w:rPr>
        <w:t>above, the Borrower shall be deemed to have elected to continue such Borrowing of SOFR Loans into a Borrowing of SOFR Loans having an interest period of one (1) month, effective as of the expiration date of such current Interest Period.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Notwithstanding anything to the contrary herein, the Borrower may deliver a Notice of Conversion or Continuation pursuant to which the Borrower elects to irrevocably continue the outstanding principal amount of any Loan subject to an interest rate Hedge Agreement as SOFR Loans for each Interest Period until the expiration of the term of such applicable Hedge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Notice of Conversion or Continuation delivered pursuant to this </w:t>
      </w:r>
      <w:r>
        <w:rPr>
          <w:rFonts w:ascii="Times New Roman;serif" w:hAnsi="Times New Roman;serif"/>
          <w:b w:val="false"/>
          <w:color w:val="000000"/>
          <w:sz w:val="22"/>
          <w:u w:val="single"/>
        </w:rPr>
        <w:t>Section 2.6(c)</w:t>
      </w:r>
      <w:r>
        <w:rPr>
          <w:color w:val="000000"/>
        </w:rPr>
        <w:t xml:space="preserve"> </w:t>
      </w:r>
      <w:r>
        <w:rPr>
          <w:rFonts w:ascii="Times New Roman;serif" w:hAnsi="Times New Roman;serif"/>
          <w:b w:val="false"/>
          <w:color w:val="000000"/>
          <w:sz w:val="22"/>
        </w:rPr>
        <w:t>shall include a schedule attaching the relevant interest rate Hedge Agreement or related trade confirmation.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2.7    </w:t>
      </w:r>
      <w:r>
        <w:rPr>
          <w:rFonts w:ascii="Times New Roman;serif" w:hAnsi="Times New Roman;serif"/>
          <w:b w:val="false"/>
          <w:color w:val="000000"/>
          <w:sz w:val="22"/>
          <w:u w:val="single"/>
        </w:rPr>
        <w:t>Pro Rata Borrowings</w:t>
      </w:r>
      <w:r>
        <w:rPr>
          <w:rFonts w:ascii="Times New Roman;serif" w:hAnsi="Times New Roman;serif"/>
          <w:b w:val="false"/>
          <w:color w:val="000000"/>
          <w:sz w:val="22"/>
        </w:rPr>
        <w:t>. Each Borrowing of Revolving Loans under this Agreement shall be made by the Revolving Lenders pro rata on the basis of their then applicable Revolving Commitment Percentages and each Borrowing of Term Loans under this Agreement shall be made by the Term Lenders on the basis of their Term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2.8    </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The unpaid principal amount of each ABR Loan shall bear interest from the date of the Borrowing thereof until maturity (whether by acceleration or otherwise) at a rate per annum that shall at all times be the Applicable Margin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ABR, in each case, in effect from time to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unpaid principal amount of each SOFR Loan shall bear interest from the date of the Borrowing thereof until maturity thereof (whether by acceleration or otherwise) at a rate per annum that shall at all times be the Applicable Margin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Adjusted Term SOFR, in each case, in effect from time to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Upon the occurrence and during the continuance of an Event of Default, the Loans and all other amounts outstanding under the Credit Documents shall bear interest at a rate per annum, after as well as before judgment, that is (the “</w:t>
      </w:r>
      <w:r>
        <w:rPr>
          <w:rFonts w:ascii="Times New Roman;serif" w:hAnsi="Times New Roman;serif"/>
          <w:b w:val="false"/>
          <w:color w:val="000000"/>
          <w:sz w:val="22"/>
          <w:u w:val="single"/>
        </w:rPr>
        <w:t>Default Rate</w:t>
      </w:r>
      <w:r>
        <w:rPr>
          <w:color w:val="000000"/>
        </w:rPr>
        <w:t>”</w:t>
      </w:r>
      <w:r>
        <w:rPr>
          <w:rFonts w:ascii="Times New Roman;serif" w:hAnsi="Times New Roman;serif"/>
          <w:b w:val="false"/>
          <w:color w:val="000000"/>
          <w:sz w:val="22"/>
        </w:rPr>
        <w:t xml:space="preserve">) (A) in the case of outstanding principal, fees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obligations, the rate that would otherwise be applicable thereto plus two percent (2%) or (B) in the case of any overdue interest, to the extent permitted by applicable Requirements of Law, the rate described in </w:t>
      </w:r>
      <w:r>
        <w:rPr>
          <w:rFonts w:ascii="Times New Roman;serif" w:hAnsi="Times New Roman;serif"/>
          <w:b w:val="false"/>
          <w:color w:val="000000"/>
          <w:sz w:val="22"/>
          <w:u w:val="single"/>
        </w:rPr>
        <w:t>Section 2.8(a)</w:t>
      </w:r>
      <w:r>
        <w:rPr>
          <w:color w:val="000000"/>
        </w:rPr>
        <w:t xml:space="preserve"> </w:t>
      </w:r>
      <w:r>
        <w:rPr>
          <w:rFonts w:ascii="Times New Roman;serif" w:hAnsi="Times New Roman;serif"/>
          <w:b w:val="false"/>
          <w:color w:val="000000"/>
          <w:sz w:val="22"/>
        </w:rPr>
        <w:t>plus two percent (2%) from the date of such non-payment to the date on which such amount is paid in full.</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Interest on each Loan shall accrue from and including the date of any Borrowing to but excluding the date of any repayment thereof and shall be payable in Dollars;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Loan that is repaid on the same date on which it is made shall bear interest for one (1) day. Except as provided below, interest shall be payable (i) in respect of each ABR Loan, quarterly in arrears on the last Business Day of each March, June, September and December, (ii) in respect of each SOFR Loan, on the last day of each Interest Period applicable thereto and, in the case of an Interest Period in excess of three (3) months, on each date occurring at three-month intervals after the first (1st) day of such Interest Period, (iii) in respect of each Loan, (A) on any prepayment (on the amount prepaid), (B) at maturity (whether by acceleration or otherwise) and (C) after such maturity, on demand.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All computations of interest hereunder shall be made in accordance with </w:t>
      </w:r>
      <w:r>
        <w:rPr>
          <w:rFonts w:ascii="Times New Roman;serif" w:hAnsi="Times New Roman;serif"/>
          <w:b w:val="false"/>
          <w:color w:val="000000"/>
          <w:sz w:val="22"/>
          <w:u w:val="single"/>
        </w:rPr>
        <w:t>Section 5.5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2.9    </w:t>
      </w:r>
      <w:r>
        <w:rPr>
          <w:rFonts w:ascii="Times New Roman;serif" w:hAnsi="Times New Roman;serif"/>
          <w:b w:val="false"/>
          <w:color w:val="000000"/>
          <w:sz w:val="22"/>
          <w:u w:val="single"/>
        </w:rPr>
        <w:t>Interest Periods</w:t>
      </w:r>
      <w:r>
        <w:rPr>
          <w:rFonts w:ascii="Times New Roman;serif" w:hAnsi="Times New Roman;serif"/>
          <w:b w:val="false"/>
          <w:color w:val="000000"/>
          <w:sz w:val="22"/>
        </w:rPr>
        <w:t xml:space="preserve">. At the time the Borrower gives a Notice of Borrowing or Notice of Conversion or Continuation in respect of the making of, or conversion into or continuation as, a Borrowing of SOFR Loans in accordance with </w:t>
      </w:r>
      <w:r>
        <w:rPr>
          <w:rFonts w:ascii="Times New Roman;serif" w:hAnsi="Times New Roman;serif"/>
          <w:b w:val="false"/>
          <w:color w:val="000000"/>
          <w:sz w:val="22"/>
          <w:u w:val="single"/>
        </w:rPr>
        <w:t>Section 2.6(a)</w:t>
      </w:r>
      <w:r>
        <w:rPr>
          <w:rFonts w:ascii="Times New Roman;serif" w:hAnsi="Times New Roman;serif"/>
          <w:b w:val="false"/>
          <w:color w:val="000000"/>
          <w:sz w:val="22"/>
        </w:rPr>
        <w:t>, the Borrower shall give the Administrative Agent written notice (or telephonic notice promptly confirmed in writing) of the Interest Period applicable to such Borrowing, which Interest Period shall, at the option of the Borrower be a one-, three- or six-month period as requested by the Borrower.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above: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if any Interest Period would otherwise expire on a day that is not a Business Day, such Interest Period shall expire on the next succeeding Business Day;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any Interest Period in respect of a SOFR Loan would otherwise expire on a day that is not a Business Day, but is a day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month after which no further Business Day occurs in such month, such Interest Period shall expire on the next preceding Business Day;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Borrower shall not be entitled to elect any Interest Period in respect of any SOFR Loan if such Interest Period would extend beyond the Maturity Date;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no tenor that has been removed from the definition of “Interest Period” pursuant to </w:t>
      </w:r>
      <w:r>
        <w:rPr>
          <w:rFonts w:ascii="Times New Roman;serif" w:hAnsi="Times New Roman;serif"/>
          <w:b w:val="false"/>
          <w:color w:val="000000"/>
          <w:sz w:val="22"/>
          <w:u w:val="single"/>
        </w:rPr>
        <w:t>Section 2.10(d)(iv)</w:t>
      </w:r>
      <w:r>
        <w:rPr>
          <w:color w:val="000000"/>
        </w:rPr>
        <w:t xml:space="preserve"> </w:t>
      </w:r>
      <w:r>
        <w:rPr>
          <w:rFonts w:ascii="Times New Roman;serif" w:hAnsi="Times New Roman;serif"/>
          <w:b w:val="false"/>
          <w:color w:val="000000"/>
          <w:sz w:val="22"/>
        </w:rPr>
        <w:t>shall be available for specification by the Borrower in any Notice of Borrowing or Notice of Conversion or Continuation.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Increased Costs, Illegality, Changed Circumstances, Etc</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 2.10(d)</w:t>
      </w:r>
      <w:r>
        <w:rPr>
          <w:rFonts w:ascii="Times New Roman;serif" w:hAnsi="Times New Roman;serif"/>
          <w:b w:val="false"/>
          <w:color w:val="000000"/>
          <w:sz w:val="22"/>
        </w:rPr>
        <w:t xml:space="preserve">, in the event that (x) in the case of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below, the Majority Lenders (or the Administrative Agent, as applicable) or (y) in the case of </w:t>
      </w:r>
      <w:r>
        <w:rPr>
          <w:rFonts w:ascii="Times New Roman;serif" w:hAnsi="Times New Roman;serif"/>
          <w:b w:val="false"/>
          <w:color w:val="000000"/>
          <w:sz w:val="22"/>
          <w:u w:val="single"/>
        </w:rPr>
        <w:t>clauses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below, any Lender (or the Administrative Agent, as applicable), shall have reasonably determined (which determination shall, absent clearly demonstrable error, be final and conclusive and binding upon all parties hereto):</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on any date for determining SOFR, the Term SOFR Reference Rate, Adjusted Term SOFR or Term SOFR for any Interest Period that (A) deposits in the principal amounts of the Loans comprising such Borrowing of SOFR Loans are not generally available in the relevant market or (B) adequate and fair means do not exist for ascertaining the applicable interest rate on the basis provided for in the definition of Term SOFR; 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that a Change in Law occurring at any time after the Closing Date shall (A) impose, modify or deem applicable any reserve, special deposit, compulsory loan, insurance charge or similar requirement against assets of, deposits with or for the account of, or credit extended by, any Lender, (B) subject any Lender (including any Issuing Bank) and the Administrative Agent to any Tax (other than (i) Indemnified Taxes, (ii) Taxes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and (iii) Connection Income Taxes) on its loans, loan principal, letters of credit, commitments, or other obligations, or its deposits, reserves, other liabilities or capital attributable thereto, or (C) impose on any Lender any other condition, cost or expense (in each case, other than Taxes) affecting this Agreement or SOFR Loans made by such Lender, which results in the cost to such Lender of making, converting into, continuing or maintaining SOFR Loans or participating in Letters of Credit (in each case hereunder) increasing by an amount which such Lender reasonably deems material or the amounts received or receivable by such Lender hereunder with respect to the foregoing shall be reduced;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at any time, that the making or continuance of any SOFR Loan has become unlawful as a result of compliance by such Lender in good faith with any Requirement of Law (or would conflict with any such Requirement of Law not having the force of law even though the failure to comply therewith would not be unlawful);</w:t>
      </w:r>
    </w:p>
    <w:p>
      <w:pPr>
        <w:pStyle w:val="TextBody"/>
        <w:bidi w:val="0"/>
        <w:spacing w:lineRule="auto" w:line="264" w:before="240" w:after="283"/>
        <w:jc w:val="both"/>
        <w:rPr/>
      </w:pP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 xml:space="preserve">any such event, such Lenders (or the Administrative Agent, in the case of </w:t>
      </w:r>
      <w:r>
        <w:rPr>
          <w:rFonts w:ascii="Times New Roman;serif" w:hAnsi="Times New Roman;serif"/>
          <w:b w:val="false"/>
          <w:color w:val="000000"/>
          <w:sz w:val="22"/>
          <w:u w:val="single"/>
        </w:rPr>
        <w:t>clause (i)</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(ii)(B)</w:t>
      </w:r>
      <w:r>
        <w:rPr>
          <w:color w:val="000000"/>
        </w:rPr>
        <w:t xml:space="preserve"> </w:t>
      </w:r>
      <w:r>
        <w:rPr>
          <w:rFonts w:ascii="Times New Roman;serif" w:hAnsi="Times New Roman;serif"/>
          <w:b w:val="false"/>
          <w:color w:val="000000"/>
          <w:sz w:val="22"/>
        </w:rPr>
        <w:t>above) shall within a reasonable time thereafter give notice (if by telephone, confirmed in writing) to the Borrower and to the Administrative Agent of such determination (which notice the Administrative Agent shall</w:t>
      </w:r>
      <w:r>
        <w:rPr>
          <w:color w:val="000000"/>
        </w:rPr>
        <w:t xml:space="preserve"> </w:t>
      </w:r>
      <w:r>
        <w:rPr>
          <w:rFonts w:ascii="Times New Roman;serif" w:hAnsi="Times New Roman;serif"/>
          <w:b w:val="false"/>
          <w:color w:val="000000"/>
          <w:sz w:val="22"/>
        </w:rPr>
        <w:t xml:space="preserve">promptly transmit to each of the other Lenders). Thereafter (x) in the case of </w:t>
      </w:r>
      <w:r>
        <w:rPr>
          <w:rFonts w:ascii="Times New Roman;serif" w:hAnsi="Times New Roman;serif"/>
          <w:b w:val="false"/>
          <w:color w:val="000000"/>
          <w:sz w:val="22"/>
          <w:u w:val="single"/>
        </w:rPr>
        <w:t xml:space="preserve">clause (i) </w:t>
      </w:r>
      <w:r>
        <w:rPr>
          <w:rFonts w:ascii="Times New Roman;serif" w:hAnsi="Times New Roman;serif"/>
          <w:b w:val="false"/>
          <w:color w:val="000000"/>
          <w:sz w:val="22"/>
        </w:rPr>
        <w:t xml:space="preserve">above, SOFR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exist), and any Notice of Borrowing or Notice of Conversion or Continuation given by the Borrower with respect to SOFR Loans that have not yet been incurred shall be deemed rescinded by the Borrower, (y) in the case of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above, the Borrower shall pay to such Lender (or the Administrative Agent, as applicable), promptly (but no later than fifteen (15) days) after receipt of written demand therefor such additional amounts as shall be required to compensate such Lender (or the Administrative Agent, as applicable) for such increased costs or reductions in amounts receivable hereunder (it being agreed that a written notice as to the additional amounts owed to such Lender (or the Administrative Agent, as applicable), showing in reasonable detail the basis for the calculation thereof, submitted to the Borrower by such Lender (or the Administrative Agent, as applicable) shall, absent clearly demonstrable error, be final and conclusive and binding upon all parties hereto) and (z) in the case of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above, the Borrower shall take one of the actions specified in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as promptly as possible and, in any event, within the time period required by applicable Requirements of Law.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At any time that any SOFR Loan is affected by the circumstances described in </w:t>
      </w:r>
      <w:r>
        <w:rPr>
          <w:rFonts w:ascii="Times New Roman;serif" w:hAnsi="Times New Roman;serif"/>
          <w:b w:val="false"/>
          <w:color w:val="000000"/>
          <w:sz w:val="22"/>
          <w:u w:val="single"/>
        </w:rPr>
        <w:t>Section 2.10(a)(ii)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the Borrower may (and in the case of a SOFR Loan affected pursuant to </w:t>
      </w:r>
      <w:r>
        <w:rPr>
          <w:rFonts w:ascii="Times New Roman;serif" w:hAnsi="Times New Roman;serif"/>
          <w:b w:val="false"/>
          <w:color w:val="000000"/>
          <w:sz w:val="22"/>
          <w:u w:val="single"/>
        </w:rPr>
        <w:t>Section 2.10(a)(iii)</w:t>
      </w:r>
      <w:r>
        <w:rPr>
          <w:color w:val="000000"/>
        </w:rPr>
        <w:t> </w:t>
      </w:r>
      <w:r>
        <w:rPr>
          <w:rFonts w:ascii="Times New Roman;serif" w:hAnsi="Times New Roman;serif"/>
          <w:b w:val="false"/>
          <w:color w:val="000000"/>
          <w:sz w:val="22"/>
        </w:rPr>
        <w:t xml:space="preserve">shall) either if the affected SOFR Loan is then being made pursuant to a Borrowing, cancel such Borrowing by giving the Administrative Agent telephonic notice (confirmed promptly in writing) thereof on the same date that the Borrower was notified by a Lender pursuant to </w:t>
      </w:r>
      <w:r>
        <w:rPr>
          <w:rFonts w:ascii="Times New Roman;serif" w:hAnsi="Times New Roman;serif"/>
          <w:b w:val="false"/>
          <w:color w:val="000000"/>
          <w:sz w:val="22"/>
          <w:u w:val="single"/>
        </w:rPr>
        <w:t>Section 2.10(a)(ii)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or if the affected SOFR Loan is then outstanding, upon at least three (3) Business Days’ notice to the Administrative Agent, require the affected Lender to convert each such SOFR Loan into an ABR Loan;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more than one Lender are affected at any time, then all affected Lenders must be treated in the same manner pursuant to this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(15)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Each Lender, upon determining in good faith that any additional amounts will be payable pursuant to this </w:t>
      </w:r>
      <w:r>
        <w:rPr>
          <w:rFonts w:ascii="Times New Roman;serif" w:hAnsi="Times New Roman;serif"/>
          <w:b w:val="false"/>
          <w:color w:val="000000"/>
          <w:sz w:val="22"/>
          <w:u w:val="single"/>
        </w:rPr>
        <w:t>Section 2.10(c)</w:t>
      </w:r>
      <w:r>
        <w:rPr>
          <w:rFonts w:ascii="Times New Roman;serif" w:hAnsi="Times New Roman;serif"/>
          <w:b w:val="false"/>
          <w:color w:val="000000"/>
          <w:sz w:val="22"/>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release or diminish the Borrower’s obligations to pay additional amounts pursuant to this </w:t>
      </w:r>
      <w:r>
        <w:rPr>
          <w:rFonts w:ascii="Times New Roman;serif" w:hAnsi="Times New Roman;serif"/>
          <w:b w:val="false"/>
          <w:color w:val="000000"/>
          <w:sz w:val="22"/>
          <w:u w:val="single"/>
        </w:rPr>
        <w:t>Section 2.10(c)</w:t>
      </w:r>
      <w:r>
        <w:rPr>
          <w:color w:val="000000"/>
        </w:rPr>
        <w:t xml:space="preserve"> </w:t>
      </w:r>
      <w:r>
        <w:rPr>
          <w:rFonts w:ascii="Times New Roman;serif" w:hAnsi="Times New Roman;serif"/>
          <w:b w:val="false"/>
          <w:color w:val="000000"/>
          <w:sz w:val="22"/>
        </w:rPr>
        <w:t>upon receipt of such notice.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Notwithstanding</w:t>
      </w:r>
      <w:r>
        <w:rPr>
          <w:color w:val="000000"/>
        </w:rPr>
        <w:t xml:space="preserve"> </w:t>
      </w:r>
      <w:r>
        <w:rPr>
          <w:rFonts w:ascii="Times New Roman;serif" w:hAnsi="Times New Roman;serif"/>
          <w:b w:val="false"/>
          <w:color w:val="000000"/>
          <w:sz w:val="22"/>
        </w:rPr>
        <w:t>anything to the contrary herein or in any other Credit Document, upon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occurrence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Benchmark Transition Event, the Administrative Agent and the Borrower may</w:t>
      </w:r>
      <w:r>
        <w:rPr>
          <w:color w:val="000000"/>
        </w:rPr>
        <w:t xml:space="preserve"> </w:t>
      </w:r>
      <w:r>
        <w:rPr>
          <w:rFonts w:ascii="Times New Roman;serif" w:hAnsi="Times New Roman;serif"/>
          <w:b w:val="false"/>
          <w:color w:val="000000"/>
          <w:sz w:val="22"/>
        </w:rPr>
        <w:t>amend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replace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then-current</w:t>
      </w:r>
      <w:r>
        <w:rPr>
          <w:color w:val="000000"/>
        </w:rPr>
        <w:t xml:space="preserve"> </w:t>
      </w:r>
      <w:r>
        <w:rPr>
          <w:rFonts w:ascii="Times New Roman;serif" w:hAnsi="Times New Roman;serif"/>
          <w:b w:val="false"/>
          <w:color w:val="000000"/>
          <w:sz w:val="22"/>
        </w:rPr>
        <w:t>Benchmark</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 xml:space="preserve">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amendment from Lenders comprising the Required Lenders. No replacement of a Benchmark with a Benchmark Replacement pursuant to this </w:t>
      </w:r>
      <w:r>
        <w:rPr>
          <w:rFonts w:ascii="Times New Roman;serif" w:hAnsi="Times New Roman;serif"/>
          <w:b w:val="false"/>
          <w:color w:val="000000"/>
          <w:sz w:val="22"/>
          <w:u w:val="single"/>
        </w:rPr>
        <w:t>Section 2.10(d)(i)</w:t>
      </w:r>
      <w:r>
        <w:rPr>
          <w:color w:val="000000"/>
        </w:rPr>
        <w:t xml:space="preserve"> </w:t>
      </w:r>
      <w:r>
        <w:rPr>
          <w:rFonts w:ascii="Times New Roman;serif" w:hAnsi="Times New Roman;serif"/>
          <w:b w:val="false"/>
          <w:color w:val="000000"/>
          <w:sz w:val="22"/>
        </w:rPr>
        <w:t>will occur prior to the applicable Benchmark Transition Start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serif" w:hAnsi="Times New Roman;serif"/>
          <w:b w:val="false"/>
          <w:color w:val="000000"/>
          <w:sz w:val="22"/>
          <w:u w:val="single"/>
        </w:rPr>
        <w:t>Section 2.10(d)(iv)</w:t>
      </w:r>
      <w:r>
        <w:rPr>
          <w:color w:val="000000"/>
        </w:rPr>
        <w:t xml:space="preserve"> </w:t>
      </w:r>
      <w:r>
        <w:rPr>
          <w:rFonts w:ascii="Times New Roman;serif" w:hAnsi="Times New Roman;serif"/>
          <w:b w:val="false"/>
          <w:color w:val="000000"/>
          <w:sz w:val="22"/>
        </w:rPr>
        <w:t xml:space="preserve">below.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2.10(d)</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serif" w:hAnsi="Times New Roman;serif"/>
          <w:b w:val="false"/>
          <w:color w:val="000000"/>
          <w:sz w:val="22"/>
          <w:u w:val="single"/>
        </w:rPr>
        <w:t>Section 2.10(d)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(iv)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Upon the Borrower’s receipt of notice of the commencement of a Benchmark Unavailability Period, the Borrower may revoke any pending request for a SOFR Loan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Compensation</w:t>
      </w:r>
      <w:r>
        <w:rPr>
          <w:rFonts w:ascii="Times New Roman;serif" w:hAnsi="Times New Roman;serif"/>
          <w:b w:val="false"/>
          <w:color w:val="000000"/>
          <w:sz w:val="22"/>
        </w:rPr>
        <w:t xml:space="preserve">. If (a) any payment of principal of any SOFR Loan is made by the Borrower to or for the account of a Lender other than on the last day of the Interest Period for such SOFR Loan as a result of a payment or conversion pursuant to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13.7</w:t>
      </w:r>
      <w:r>
        <w:rPr>
          <w:rFonts w:ascii="Times New Roman;serif" w:hAnsi="Times New Roman;serif"/>
          <w:b w:val="false"/>
          <w:color w:val="000000"/>
          <w:sz w:val="22"/>
        </w:rPr>
        <w:t xml:space="preserve">, as a result of acceleration of the maturity of the Loans pursuant to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or for any other reason, (b) any Borrowing of SOFR Loans is not made on the date specified in a Notice of Borrowing, (c) any ABR Loan is not converted into a SOFR Loan on the date specified in a Notice of Conversion or Continuation, (d) any SOFR Loan is not continued as a SOFR Loan on the date specified in a Notice of Conversion or Continuation or (e) any prepayment of principal of any SOFR Loan is not made as a result of a withdrawn notice of prepayment pursuant to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w:t>
      </w:r>
      <w:r>
        <w:rPr>
          <w:rFonts w:ascii="Times New Roman;serif" w:hAnsi="Times New Roman;serif"/>
          <w:b w:val="false"/>
          <w:color w:val="000000"/>
          <w:sz w:val="22"/>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(15)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SOFR Loan.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Change of Lending Office</w:t>
      </w:r>
      <w:r>
        <w:rPr>
          <w:rFonts w:ascii="Times New Roman;serif" w:hAnsi="Times New Roman;serif"/>
          <w:b w:val="false"/>
          <w:color w:val="000000"/>
          <w:sz w:val="22"/>
        </w:rPr>
        <w:t xml:space="preserve">. Each Lender agrees that, upon the occurrence of any event giving rise to the operation of </w:t>
      </w:r>
      <w:r>
        <w:rPr>
          <w:rFonts w:ascii="Times New Roman;serif" w:hAnsi="Times New Roman;serif"/>
          <w:b w:val="false"/>
          <w:color w:val="000000"/>
          <w:sz w:val="22"/>
          <w:u w:val="single"/>
        </w:rPr>
        <w:t>Section 2.10(a)(ii)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with respect to such Lender, it will, if requested by the Borrower use reasonable efforts (subject to overall policy considerations of such Lender) to designate another lending office for any Loans affected by such event;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designation does not cause such Lender or its lending office to suffer any economic, legal or regulatory disadvantage, with the object of avoiding the consequence of the event giving rise to the operation of any such Section. Nothing in this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shall affect or postpone any of the obligations of the Borrower or the right of any Lender provided in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Notice of Certain Costs</w:t>
      </w:r>
      <w:r>
        <w:rPr>
          <w:rFonts w:ascii="Times New Roman;serif" w:hAnsi="Times New Roman;serif"/>
          <w:b w:val="false"/>
          <w:color w:val="000000"/>
          <w:sz w:val="22"/>
        </w:rPr>
        <w:t xml:space="preserve">. Notwithstanding anything in this Agreement to the contrary, to the extent any notice required by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2.11</w:t>
      </w:r>
      <w:r>
        <w:rPr>
          <w:color w:val="000000"/>
        </w:rPr>
        <w:t xml:space="preserve"> </w:t>
      </w:r>
      <w:r>
        <w:rPr>
          <w:rFonts w:ascii="Times New Roman;serif" w:hAnsi="Times New Roman;serif"/>
          <w:b w:val="false"/>
          <w:color w:val="000000"/>
          <w:sz w:val="22"/>
        </w:rPr>
        <w:t xml:space="preserve">is given by any Lender more than one hundred eighty (180)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2.11</w:t>
      </w:r>
      <w:r>
        <w:rPr>
          <w:rFonts w:ascii="Times New Roman;serif" w:hAnsi="Times New Roman;serif"/>
          <w:b w:val="false"/>
          <w:color w:val="000000"/>
          <w:sz w:val="22"/>
        </w:rPr>
        <w:t>, as the case may be, for any such amounts incurred or accruing prior to the 181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day prior to the giving of such notice to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circumstance giving rise to such claim is retroactive, then such one hundred eighty (180)-day period referred to above shall be extended to include the period of retroactive effect thereof.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Borrowing Base</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Initial Borrowing Base</w:t>
      </w:r>
      <w:r>
        <w:rPr>
          <w:rFonts w:ascii="Times New Roman;serif" w:hAnsi="Times New Roman;serif"/>
          <w:b w:val="false"/>
          <w:color w:val="000000"/>
          <w:sz w:val="22"/>
        </w:rPr>
        <w:t xml:space="preserve">. For the period from and including the First Amendment Effective Date to but excluding the first Redetermination Date following the First Amendment Effective Date (or other adjustment in accordance with the terms of this Agreement), the Borrowing Base shall be equal to $1,200,000,000. Notwithstanding the foregoing, the Borrowing Base may be subject to further adjustments from time to time pursuant to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Scheduled and Interim Redeterminations</w:t>
      </w:r>
      <w:r>
        <w:rPr>
          <w:rFonts w:ascii="Times New Roman;serif" w:hAnsi="Times New Roman;serif"/>
          <w:b w:val="false"/>
          <w:color w:val="000000"/>
          <w:sz w:val="22"/>
        </w:rPr>
        <w:t xml:space="preserve">. The Borrowing Base shall be redetermined semi-annually in accordance with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Scheduled Redetermination</w:t>
      </w:r>
      <w:r>
        <w:rPr>
          <w:color w:val="000000"/>
        </w:rPr>
        <w:t>”</w:t>
      </w:r>
      <w:r>
        <w:rPr>
          <w:rFonts w:ascii="Times New Roman;serif" w:hAnsi="Times New Roman;serif"/>
          <w:b w:val="false"/>
          <w:color w:val="000000"/>
          <w:sz w:val="22"/>
        </w:rPr>
        <w:t xml:space="preserve">), and, subject to </w:t>
      </w:r>
      <w:r>
        <w:rPr>
          <w:rFonts w:ascii="Times New Roman;serif" w:hAnsi="Times New Roman;serif"/>
          <w:b w:val="false"/>
          <w:color w:val="000000"/>
          <w:sz w:val="22"/>
          <w:u w:val="single"/>
        </w:rPr>
        <w:t>Section 2.14(d)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redetermined</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become effective and applicable to the Borrower, the Administrative Agent, the Issuing Banks and the Lenders on or about April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and October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of each year (or as promptly as possible thereafter), commencing on or about October 1, 2023. In addition, following the first Scheduled Redetermination Date of October 1, 2023, (i) the Borrower may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by notifying the Administrative Agent thereof not more than once during any period between Scheduled Redeterminations and not more than once during any fiscal year; and (ii) the Administrative Agent, may at any time, at the written direction of the Required Lenders, by written notice to the Borrower thereof, not more than once during any period between Scheduled Redeterminations and not more than once during any fiscal year, in each case, elect to cause the Borrowing Base to be redetermined between Scheduled Redeterminations (an “</w:t>
      </w:r>
      <w:r>
        <w:rPr>
          <w:rFonts w:ascii="Times New Roman;serif" w:hAnsi="Times New Roman;serif"/>
          <w:b w:val="false"/>
          <w:color w:val="000000"/>
          <w:sz w:val="22"/>
          <w:u w:val="single"/>
        </w:rPr>
        <w:t>Interim Redetermination</w:t>
      </w:r>
      <w:r>
        <w:rPr>
          <w:color w:val="000000"/>
        </w:rPr>
        <w:t>”</w:t>
      </w:r>
      <w:r>
        <w:rPr>
          <w:rFonts w:ascii="Times New Roman;serif" w:hAnsi="Times New Roman;serif"/>
          <w:b w:val="false"/>
          <w:color w:val="000000"/>
          <w:sz w:val="22"/>
        </w:rPr>
        <w:t xml:space="preserve">) in accordance with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In addition to, and not including and/or limited by the Scheduled Redeterminations and Interim Redeterminations allowed above, the Borrower may, by notifying the Administrative Agent thereof, at any time between Scheduled Redeterminations, request additional Interim Redeterminations of the Borrowing Base in the event that a Credit Party acquires Oil and Gas Properties which are to be Borrowing Base Properties with Proved Reserves having a PV-9 value (calculated at the time of acquisition) in excess of five percent (5.0%) of the Borrowing Base in effect immediately prior to such acquisition (and for purposes of the foregoing, the designation of an Unrestricted Subsidiary owning Oil and Gas Properties with Proved Reserves as a Restricted Subsidiary shall be deemed to constitute an acquisition by a Credit Party of Oil and Gas Properties with Proved Reserves).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Scheduled and Interim Redetermination Procedure.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Each Scheduled Redetermination</w:t>
      </w:r>
      <w:r>
        <w:rPr>
          <w:color w:val="000000"/>
        </w:rPr>
        <w:t xml:space="preserve"> </w:t>
      </w:r>
      <w:r>
        <w:rPr>
          <w:rFonts w:ascii="Times New Roman;serif" w:hAnsi="Times New Roman;serif"/>
          <w:b w:val="false"/>
          <w:color w:val="000000"/>
          <w:sz w:val="22"/>
        </w:rPr>
        <w:t xml:space="preserve">and each Interim Redetermination shall be effectuated as follows: Upon receipt by the Administrative Agent of the Reserve Report, the Reserve Report Certificate, the information provided pursuant to </w:t>
      </w:r>
      <w:r>
        <w:rPr>
          <w:rFonts w:ascii="Times New Roman;serif" w:hAnsi="Times New Roman;serif"/>
          <w:b w:val="false"/>
          <w:color w:val="000000"/>
          <w:sz w:val="22"/>
          <w:u w:val="single"/>
        </w:rPr>
        <w:t>Section 9.13(c)</w:t>
      </w:r>
      <w:r>
        <w:rPr>
          <w:color w:val="000000"/>
        </w:rPr>
        <w:t xml:space="preserve"> </w:t>
      </w:r>
      <w:r>
        <w:rPr>
          <w:rFonts w:ascii="Times New Roman;serif" w:hAnsi="Times New Roman;serif"/>
          <w:b w:val="false"/>
          <w:color w:val="000000"/>
          <w:sz w:val="22"/>
        </w:rPr>
        <w:t>and such other related reports, data and supplemental information as the Administrative Agent or the Required Lenders may reasonably request (the Reserve Report, such Reserve Report Certificate and such other related reports, data and information being the “</w:t>
      </w:r>
      <w:r>
        <w:rPr>
          <w:rFonts w:ascii="Times New Roman;serif" w:hAnsi="Times New Roman;serif"/>
          <w:b w:val="false"/>
          <w:color w:val="000000"/>
          <w:sz w:val="22"/>
          <w:u w:val="single"/>
        </w:rPr>
        <w:t>Engineering Reports</w:t>
      </w:r>
      <w:r>
        <w:rPr>
          <w:color w:val="000000"/>
        </w:rPr>
        <w:t>”</w:t>
      </w:r>
      <w:r>
        <w:rPr>
          <w:rFonts w:ascii="Times New Roman;serif" w:hAnsi="Times New Roman;serif"/>
          <w:b w:val="false"/>
          <w:color w:val="000000"/>
          <w:sz w:val="22"/>
        </w:rPr>
        <w:t>), the Administrative Agent shall evaluate the information contained in the Engineering Reports and shall in good faith and based upon its sole credit discretion propose a new Borrowing Base (the “</w:t>
      </w:r>
      <w:r>
        <w:rPr>
          <w:rFonts w:ascii="Times New Roman;serif" w:hAnsi="Times New Roman;serif"/>
          <w:b w:val="false"/>
          <w:color w:val="000000"/>
          <w:sz w:val="22"/>
          <w:u w:val="single"/>
        </w:rPr>
        <w:t>Proposed Borrowing Base</w:t>
      </w:r>
      <w:r>
        <w:rPr>
          <w:color w:val="000000"/>
        </w:rPr>
        <w:t>”</w:t>
      </w:r>
      <w:r>
        <w:rPr>
          <w:rFonts w:ascii="Times New Roman;serif" w:hAnsi="Times New Roman;serif"/>
          <w:b w:val="false"/>
          <w:color w:val="000000"/>
          <w:sz w:val="22"/>
        </w:rPr>
        <w:t xml:space="preserve">) based upon such information and such other related information (including the status of title information with respect to the Borrowing Base Properties as described in the Engineering Reports and the existence of any Hedge Agreements) in good faith in accordance with its usual and customary oil and gas lending criteria as they exist at the particular time. For the avoidance of doubt, in the case of an Interim Redetermination, the Administrative Agent may utilize the Engineering Reports delivered in connection with the last Scheduled Redetermination,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the Administrative Agent may in its sole discretion request Borrower-generated supplemental Engineering Reports in connection with such Interim Redetermination.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(ii)    The Administrative Agent shall notify the Borrower and the Lenders of the Proposed Borrowing Base (the “</w:t>
      </w:r>
      <w:r>
        <w:rPr>
          <w:rFonts w:ascii="Times New Roman;serif" w:hAnsi="Times New Roman;serif"/>
          <w:b w:val="false"/>
          <w:color w:val="000000"/>
          <w:sz w:val="22"/>
          <w:u w:val="single"/>
        </w:rPr>
        <w:t>Proposed Borrowing Base Notice</w:t>
      </w:r>
      <w:r>
        <w:rPr>
          <w:color w:val="000000"/>
        </w:rPr>
        <w: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in the case of a Scheduled Redetermination, (1) if the Administrative Agent shall have received the Engineering Reports required to be delivered by the Borrower pursuant to </w:t>
      </w:r>
      <w:r>
        <w:rPr>
          <w:rFonts w:ascii="Times New Roman;serif" w:hAnsi="Times New Roman;serif"/>
          <w:b w:val="false"/>
          <w:color w:val="000000"/>
          <w:sz w:val="22"/>
          <w:u w:val="single"/>
        </w:rPr>
        <w:t>Sections 9.13(a)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w:t>
      </w:r>
      <w:r>
        <w:rPr>
          <w:rFonts w:ascii="Times New Roman;serif" w:hAnsi="Times New Roman;serif"/>
          <w:b w:val="false"/>
          <w:color w:val="000000"/>
          <w:sz w:val="22"/>
        </w:rPr>
        <w:t xml:space="preserve">in a timely manner, within ten (10) Business Days following its receipt of such Engineering Reports or (2) if the Administrative Agent shall not have received the Engineering Reports required to be delivered by the Borrower pursuant to </w:t>
      </w:r>
      <w:r>
        <w:rPr>
          <w:rFonts w:ascii="Times New Roman;serif" w:hAnsi="Times New Roman;serif"/>
          <w:b w:val="false"/>
          <w:color w:val="000000"/>
          <w:sz w:val="22"/>
          <w:u w:val="single"/>
        </w:rPr>
        <w:t>Sections 9.13(a)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w:t>
      </w:r>
      <w:r>
        <w:rPr>
          <w:rFonts w:ascii="Times New Roman;serif" w:hAnsi="Times New Roman;serif"/>
          <w:b w:val="false"/>
          <w:color w:val="000000"/>
          <w:sz w:val="22"/>
        </w:rPr>
        <w:t xml:space="preserve">in a timely manner, then promptly after the Administrative Agent has received complete Engineering Reports from the Borrower and has had a reasonable opportunity to determine the Proposed Borrowing Base in accordance with </w:t>
      </w:r>
      <w:r>
        <w:rPr>
          <w:rFonts w:ascii="Times New Roman;serif" w:hAnsi="Times New Roman;serif"/>
          <w:b w:val="false"/>
          <w:color w:val="000000"/>
          <w:sz w:val="22"/>
          <w:u w:val="single"/>
        </w:rPr>
        <w:t>Section 2.14(c)(i)</w:t>
      </w:r>
      <w:r>
        <w:rPr>
          <w:rFonts w:ascii="Times New Roman;serif" w:hAnsi="Times New Roman;serif"/>
          <w:b w:val="false"/>
          <w:color w:val="000000"/>
          <w:sz w:val="22"/>
        </w:rPr>
        <w: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in the case of an Interim Redetermination, promptly, and in any event, within fifteen (15) days after the Administrative Agent has received the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Engineering Reports (or such later date to which the Borrower and the Administrative Agent may agree in their respective sole discretion).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Any Proposed Borrowing Base that would increase the Borrowing Base then in effect must be approved by each Lender (other than any Term Lender to the extent of its Excluded Term Loan Exposure, if any) in each such Lender’s sole discretion and consistent with each such Lender’s normal and customary oil and gas lending criteria as they exist at the particular time as provided in this </w:t>
      </w:r>
      <w:r>
        <w:rPr>
          <w:rFonts w:ascii="Times New Roman;serif" w:hAnsi="Times New Roman;serif"/>
          <w:b w:val="false"/>
          <w:color w:val="000000"/>
          <w:sz w:val="22"/>
          <w:u w:val="single"/>
        </w:rPr>
        <w:t>Section 2.14(c)</w:t>
      </w:r>
      <w:r>
        <w:rPr>
          <w:color w:val="000000"/>
        </w:rPr>
        <w:t xml:space="preserve"> </w:t>
      </w:r>
      <w:r>
        <w:rPr>
          <w:rFonts w:ascii="Times New Roman;serif" w:hAnsi="Times New Roman;serif"/>
          <w:b w:val="false"/>
          <w:color w:val="000000"/>
          <w:sz w:val="22"/>
        </w:rPr>
        <w:t xml:space="preserve">and any Proposed Borrowing Base that would decrease or maintain the Borrowing Base then in effect must be approved by Lenders constituting at least the Required Lenders in each such Lender’s sole discretion and consistent with each such Lender’s normal and customary oil and gas lending criteria as they exist at the particular time as provided in this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Upon receipt of the Proposed Borrowing Base Notice, each Lender shall have fifteen (15) Business Days to agree with the Proposed Borrowing Base or disagree with the Proposed Borrowing Base by proposing an alternate Borrowing Base. If at the end of such 15-Business Day period, all of the Lenders, in the case of a Proposed Borrowing Base that would increase the Borrowing Base then in effect, or the Required Lenders, in the case of a Proposed Borrowing Base that would decrease or maintain the Borrowing Base then in effect, have approved, then the Proposed Borrowing Base shall become the new Borrowing Base, effective on the date specified in </w:t>
      </w:r>
      <w:r>
        <w:rPr>
          <w:rFonts w:ascii="Times New Roman;serif" w:hAnsi="Times New Roman;serif"/>
          <w:b w:val="false"/>
          <w:color w:val="000000"/>
          <w:sz w:val="22"/>
          <w:u w:val="single"/>
        </w:rPr>
        <w:t>Section 2.14(d)</w:t>
      </w:r>
      <w:r>
        <w:rPr>
          <w:rFonts w:ascii="Times New Roman;serif" w:hAnsi="Times New Roman;serif"/>
          <w:b w:val="false"/>
          <w:color w:val="000000"/>
          <w:sz w:val="22"/>
        </w:rPr>
        <w:t xml:space="preserve">. If, however, at the end of such 15-Business Day period, all Lenders or the Required Lenders, as applicable, have not approved, then the Administrative Agent shall promptly thereafter poll the Lenders to ascertain the highest Borrowing Base then acceptable to (a) in the case of a decrease or reaffirmation, a number of Lenders sufficient to constitute the Required Lenders or (b) in the case of an increase, all of the Lenders, and such amount shall become the new Borrowing Base, effective on the date specified in </w:t>
      </w:r>
      <w:r>
        <w:rPr>
          <w:rFonts w:ascii="Times New Roman;serif" w:hAnsi="Times New Roman;serif"/>
          <w:b w:val="false"/>
          <w:color w:val="000000"/>
          <w:sz w:val="22"/>
          <w:u w:val="single"/>
        </w:rPr>
        <w:t>Section 2.14(d)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Effectiveness of a Redetermined Borrowing Base</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2.14(h)</w:t>
      </w:r>
      <w:r>
        <w:rPr>
          <w:rFonts w:ascii="Times New Roman;serif" w:hAnsi="Times New Roman;serif"/>
          <w:b w:val="false"/>
          <w:color w:val="000000"/>
          <w:sz w:val="22"/>
        </w:rPr>
        <w:t xml:space="preserve">, after a redetermined Borrowing Base is approved by each Lender (other than any Term Lender to the extent of its Excluded Term Loan Exposure, if any) or the Required Lenders, as applicable,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the Administrative Agent shall promptly thereafter notify the Borrower and the Lenders of the amount of the redetermined Borrowing Base (the “</w:t>
      </w:r>
      <w:r>
        <w:rPr>
          <w:rFonts w:ascii="Times New Roman;serif" w:hAnsi="Times New Roman;serif"/>
          <w:b w:val="false"/>
          <w:color w:val="000000"/>
          <w:sz w:val="22"/>
          <w:u w:val="single"/>
        </w:rPr>
        <w:t>New Borrowing Base Notice</w:t>
      </w:r>
      <w:r>
        <w:rPr>
          <w:color w:val="000000"/>
        </w:rPr>
        <w:t>”</w:t>
      </w:r>
      <w:r>
        <w:rPr>
          <w:rFonts w:ascii="Times New Roman;serif" w:hAnsi="Times New Roman;serif"/>
          <w:b w:val="false"/>
          <w:color w:val="000000"/>
          <w:sz w:val="22"/>
        </w:rPr>
        <w:t>), and such amount shall become the new Borrowing Base, effective and applicable to the Borrower, the Administrative Agent, the Issuing Banks and the Lenders: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case of a Scheduled Redetermination, on the earlier to occur of (A) April 1 or October 1, as applicable, following such notice, or (B) if such notice is not delivered on or before April 1 or October 1, as applicable, then on the day of delivery of such New Borrowing Base Notice;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in the case of an Interim Redetermination, on the day of delivery of such New Borrowing Base Notice.</w:t>
      </w:r>
    </w:p>
    <w:p>
      <w:pPr>
        <w:pStyle w:val="TextBody"/>
        <w:bidi w:val="0"/>
        <w:spacing w:lineRule="auto" w:line="264" w:before="240" w:after="283"/>
        <w:ind w:left="0" w:right="0" w:firstLine="1440"/>
        <w:jc w:val="both"/>
        <w:rPr/>
      </w:pPr>
      <w:r>
        <w:rPr>
          <w:rFonts w:ascii="Times New Roman;serif" w:hAnsi="Times New Roman;serif"/>
          <w:b w:val="false"/>
          <w:color w:val="000000"/>
          <w:sz w:val="22"/>
        </w:rPr>
        <w:t xml:space="preserve">Such amount shall then become the Borrowing Base until the next Scheduled Redetermination Date, the next redetermination or modification thereof hereunder. Notwithstanding the foregoing, no Scheduled Redetermination or Interim Redetermination shall become effective until the New Borrowing Base Notice related thereto delivered to the Borrower in accordance with </w:t>
      </w:r>
      <w:r>
        <w:rPr>
          <w:rFonts w:ascii="Times New Roman;serif" w:hAnsi="Times New Roman;serif"/>
          <w:b w:val="false"/>
          <w:color w:val="000000"/>
          <w:sz w:val="22"/>
          <w:u w:val="single"/>
        </w:rPr>
        <w:t>Section 13.2</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Reduction of Borrowing Base Upon Incurrence of Borrowing Base Reduction Debt</w:t>
      </w:r>
      <w:r>
        <w:rPr>
          <w:rFonts w:ascii="Times New Roman;serif" w:hAnsi="Times New Roman;serif"/>
          <w:b w:val="false"/>
          <w:color w:val="000000"/>
          <w:sz w:val="22"/>
        </w:rPr>
        <w:t xml:space="preserve">. The Borrowing Base shall be reduced upon the issuance or incurrence of any Borrowing Base Reduction Debt after the Closing Date (other than Borrowing Base Reduction Debt constituting Permitted Refinancing Indebtedness incurred to Refinance Permitted Additional Debt issued or incurred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u w:val="single"/>
        </w:rPr>
        <w:t>Section 10.1(j)</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(n)</w:t>
      </w:r>
      <w:r>
        <w:rPr>
          <w:rFonts w:ascii="Times New Roman;serif" w:hAnsi="Times New Roman;serif"/>
          <w:b w:val="false"/>
          <w:color w:val="000000"/>
          <w:sz w:val="22"/>
        </w:rPr>
        <w:t xml:space="preserve">, but only to the extent that the aggregate principal amount of Permitted Refinancing Indebtedness incurred to Refinance such Indebtedness does not exceed the principal amount of the Refinanced Indebtedness) by an amount equal to the product of 0.25 </w:t>
      </w:r>
      <w:r>
        <w:rPr>
          <w:rFonts w:ascii="Times New Roman;serif" w:hAnsi="Times New Roman;serif"/>
          <w:b w:val="false"/>
          <w:color w:val="000000"/>
          <w:sz w:val="22"/>
          <w:u w:val="single"/>
        </w:rPr>
        <w:t>multiplied</w:t>
      </w:r>
      <w:r>
        <w:rPr>
          <w:color w:val="000000"/>
        </w:rPr>
        <w:t xml:space="preserve"> </w:t>
      </w:r>
      <w:r>
        <w:rPr>
          <w:rFonts w:ascii="Times New Roman;serif" w:hAnsi="Times New Roman;serif"/>
          <w:b w:val="false"/>
          <w:color w:val="000000"/>
          <w:sz w:val="22"/>
        </w:rPr>
        <w:t>by the stated principal amount of such Borrowing Base Reduction Debt (without regard to any original issue discount), and the Borrowing Base as so reduced shall become the new Borrowing Base immediately upon the date of such issuance or incurrence, effective and applicable to the Borrower, the Administrative Agent, the Issuing Banks and the Lenders on such date until the next redetermination or modification thereof hereunder.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Reduction of Borrowing Base Upon Termination of Hedge Positions and Asset Dispositions.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If the Borrower or any Restricted Subsidiary shall terminate, unwind or create any off-setting positions in respect of any commodity hedge positions (whether evidenced by a floor, put or Hedge Agreement) (for the avoidance of doubt, excluding any novation of any Hedge Agreements with respect to which the Borrower or applicable Restricted Subsidiary remains a party), and/or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If the Borrower or one of the other Credit Parties Disposes of Borrowing Base Properties (including pursuant to an Investment or designation of Unrestricted Subsidiary) or Disposes of any Equity Interests in any Restricted Subsidiary owning Borrowing Base Properties,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the sum of (x) the aggregate Borrowing Base Value of all such terminated, unwound and/or offsetting positions (after taking into account any other similar Hedge Agreement executed contemporaneously with the taking of such actions acceptable to the Required Lenders)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the aggregate Borrowing Base Value of all such Borrowing Base Properties Disposed of (after giving effect to any acquisitions of and other investments in Oil and Gas Properties by the Borrower and the Grantors with respect to which the Borrower has delivered a Reserve Report in accordance with </w:t>
      </w:r>
      <w:r>
        <w:rPr>
          <w:rFonts w:ascii="Times New Roman;serif" w:hAnsi="Times New Roman;serif"/>
          <w:b w:val="false"/>
          <w:color w:val="000000"/>
          <w:sz w:val="22"/>
          <w:u w:val="single"/>
        </w:rPr>
        <w:t>Section 9.13(b)</w:t>
      </w:r>
      <w:r>
        <w:rPr>
          <w:color w:val="000000"/>
        </w:rPr>
        <w:t xml:space="preserve"> </w:t>
      </w:r>
      <w:r>
        <w:rPr>
          <w:rFonts w:ascii="Times New Roman;serif" w:hAnsi="Times New Roman;serif"/>
          <w:b w:val="false"/>
          <w:color w:val="000000"/>
          <w:sz w:val="22"/>
        </w:rPr>
        <w:t xml:space="preserve">since the last Borrowing Base redetermination or adjustment pursuant to this </w:t>
      </w:r>
      <w:r>
        <w:rPr>
          <w:rFonts w:ascii="Times New Roman;serif" w:hAnsi="Times New Roman;serif"/>
          <w:b w:val="false"/>
          <w:color w:val="000000"/>
          <w:sz w:val="22"/>
          <w:u w:val="single"/>
        </w:rPr>
        <w:t>Section 2.14(f)</w:t>
      </w:r>
      <w:r>
        <w:rPr>
          <w:rFonts w:ascii="Times New Roman;serif" w:hAnsi="Times New Roman;serif"/>
          <w:b w:val="false"/>
          <w:color w:val="000000"/>
          <w:sz w:val="22"/>
        </w:rPr>
        <w:t xml:space="preserve">), in each case, since the later of (A) the most recent Scheduled Redetermination Date and (B) the last adjustment of the Borrowing Base made pursuant to this </w:t>
      </w:r>
      <w:r>
        <w:rPr>
          <w:rFonts w:ascii="Times New Roman;serif" w:hAnsi="Times New Roman;serif"/>
          <w:b w:val="false"/>
          <w:color w:val="000000"/>
          <w:sz w:val="22"/>
          <w:u w:val="single"/>
        </w:rPr>
        <w:t>Section 2.14(f)</w:t>
      </w:r>
      <w:r>
        <w:rPr>
          <w:rFonts w:ascii="Times New Roman;serif" w:hAnsi="Times New Roman;serif"/>
          <w:b w:val="false"/>
          <w:color w:val="000000"/>
          <w:sz w:val="22"/>
        </w:rPr>
        <w:t xml:space="preserve">, exceeds five percent (5.0%) of the then-effective Borrowing Base, then upon the approval or deemed approval of the Borrowing Base Value pursuant to the definition thereof, the Borrowing Base shall automatically reduce by an amount equal to the sum of (1) the Borrowing Base Value, if any, attributable to such terminated, unwound or off-setting hedge positions in the calculation of the then-effective Borrowing Base (after taking into account any other similar Hedge Agreement executed contemporaneously with the taking of such actions acceptable to the Required Lenders) and (2) an amount equal to the Borrowing Base Value, if any, attributable to such Disposed Borrowing Base Properties in the calculation of the then-effective Borrowing Base (after giving effect to any acquisitions of and other investments in Oil and Gas Properties by the Borrower and the Restricted Subsidiaries with respect to which the Borrower has delivered a Reserve Report in accordance with </w:t>
      </w:r>
      <w:r>
        <w:rPr>
          <w:rFonts w:ascii="Times New Roman;serif" w:hAnsi="Times New Roman;serif"/>
          <w:b w:val="false"/>
          <w:color w:val="000000"/>
          <w:sz w:val="22"/>
          <w:u w:val="single"/>
        </w:rPr>
        <w:t>Section 9.13(b)</w:t>
      </w:r>
      <w:r>
        <w:rPr>
          <w:color w:val="000000"/>
        </w:rPr>
        <w:t xml:space="preserve"> </w:t>
      </w:r>
      <w:r>
        <w:rPr>
          <w:rFonts w:ascii="Times New Roman;serif" w:hAnsi="Times New Roman;serif"/>
          <w:b w:val="false"/>
          <w:color w:val="000000"/>
          <w:sz w:val="22"/>
        </w:rPr>
        <w:t xml:space="preserve">since the last Borrowing Base redetermination or adjustment pursuant to this </w:t>
      </w:r>
      <w:r>
        <w:rPr>
          <w:rFonts w:ascii="Times New Roman;serif" w:hAnsi="Times New Roman;serif"/>
          <w:b w:val="false"/>
          <w:color w:val="000000"/>
          <w:sz w:val="22"/>
          <w:u w:val="single"/>
        </w:rPr>
        <w:t>Section 2.14(f)</w:t>
      </w:r>
      <w:r>
        <w:rPr>
          <w:rFonts w:ascii="Times New Roman;serif" w:hAnsi="Times New Roman;serif"/>
          <w:b w:val="false"/>
          <w:color w:val="000000"/>
          <w:sz w:val="22"/>
        </w:rPr>
        <w:t xml:space="preserve">). The Administrative Agent shall promptly notify the Borrower in writing of the Borrowing Base Value, if any, attributable to such terminated, unwound or offsetting hedge positions and Disposed of Borrowing Base Properties in the calculation of the then-effective Borrowing Base and, upon receipt of such notice, the Borrowing Base shall be simultaneously reduced by such amount.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(iv)    For</w:t>
      </w:r>
      <w:r>
        <w:rPr>
          <w:color w:val="000000"/>
        </w:rPr>
        <w:t xml:space="preserve"> </w:t>
      </w:r>
      <w:r>
        <w:rPr>
          <w:rFonts w:ascii="Times New Roman;serif" w:hAnsi="Times New Roman;serif"/>
          <w:b w:val="false"/>
          <w:color w:val="000000"/>
          <w:sz w:val="22"/>
        </w:rPr>
        <w:t xml:space="preserve">the purposes of this </w:t>
      </w:r>
      <w:r>
        <w:rPr>
          <w:rFonts w:ascii="Times New Roman;serif" w:hAnsi="Times New Roman;serif"/>
          <w:b w:val="false"/>
          <w:color w:val="000000"/>
          <w:sz w:val="22"/>
          <w:u w:val="single"/>
        </w:rPr>
        <w:t>Section 2.14(f)</w:t>
      </w:r>
      <w:r>
        <w:rPr>
          <w:rFonts w:ascii="Times New Roman;serif" w:hAnsi="Times New Roman;serif"/>
          <w:b w:val="false"/>
          <w:color w:val="000000"/>
          <w:sz w:val="22"/>
        </w:rPr>
        <w:t xml:space="preserve">, a “Disposition” of Oil and Gas Properties shall include the designation of a Restricted Subsidiary owning Oil and Gas Properties as an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Unrestricted Subsidiary, any Investment or capital contribution of Oil and Gas Properties, and the Disposition or other transfer of Oil and Gas Properties or the Equity Interests in any Restricted Subsidiary owning Oil and Gas Properties to an Unrestricted Subsidiary or any other Person that is not the Borrower or a Guarantor;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transfer of a Production Sharing Contract to a Production Sharing Entity shall not be deemed a Disposition for purposes of this </w:t>
      </w:r>
      <w:r>
        <w:rPr>
          <w:rFonts w:ascii="Times New Roman;serif" w:hAnsi="Times New Roman;serif"/>
          <w:b w:val="false"/>
          <w:color w:val="000000"/>
          <w:sz w:val="22"/>
          <w:u w:val="single"/>
        </w:rPr>
        <w:t>Section 2.14(f)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Reduction of Borrowing Base Related to Title</w:t>
      </w:r>
      <w:r>
        <w:rPr>
          <w:rFonts w:ascii="Times New Roman;serif" w:hAnsi="Times New Roman;serif"/>
          <w:b w:val="false"/>
          <w:color w:val="000000"/>
          <w:sz w:val="22"/>
        </w:rPr>
        <w:t xml:space="preserve">. If (i) the Borrower fails to provide the information required by </w:t>
      </w:r>
      <w:r>
        <w:rPr>
          <w:rFonts w:ascii="Times New Roman;serif" w:hAnsi="Times New Roman;serif"/>
          <w:b w:val="false"/>
          <w:color w:val="000000"/>
          <w:sz w:val="22"/>
          <w:u w:val="single"/>
        </w:rPr>
        <w:t>Section 9.15(a)</w:t>
      </w:r>
      <w:r>
        <w:rPr>
          <w:color w:val="000000"/>
        </w:rPr>
        <w:t xml:space="preserve"> </w:t>
      </w:r>
      <w:r>
        <w:rPr>
          <w:rFonts w:ascii="Times New Roman;serif" w:hAnsi="Times New Roman;serif"/>
          <w:b w:val="false"/>
          <w:color w:val="000000"/>
          <w:sz w:val="22"/>
        </w:rPr>
        <w:t xml:space="preserve">within the time periods specified therein or (ii) any title defect or exception requested by the Administrative Agent to be cured pursuant to </w:t>
      </w:r>
      <w:r>
        <w:rPr>
          <w:rFonts w:ascii="Times New Roman;serif" w:hAnsi="Times New Roman;serif"/>
          <w:b w:val="false"/>
          <w:color w:val="000000"/>
          <w:sz w:val="22"/>
          <w:u w:val="single"/>
        </w:rPr>
        <w:t>Section 9.15(b)</w:t>
      </w:r>
      <w:r>
        <w:rPr>
          <w:color w:val="000000"/>
        </w:rPr>
        <w:t xml:space="preserve"> </w:t>
      </w:r>
      <w:r>
        <w:rPr>
          <w:rFonts w:ascii="Times New Roman;serif" w:hAnsi="Times New Roman;serif"/>
          <w:b w:val="false"/>
          <w:color w:val="000000"/>
          <w:sz w:val="22"/>
        </w:rPr>
        <w:t xml:space="preserve">is not cured within the time period specified therein, the Required Lenders shall have the right to adjust the Borrowing Base upon written notice (which such notice shall include the effective date of reduction) such that, after giving effect to such reduction, the Borrower shall have provided reasonably satisfactory title information in respect of the required percentage of the value of the Borrowing Base Properties, and upon the effective date of the reduction specified in the notice described above, the new Borrowing Base will become effective.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Borrower’s Right to Elect Reduced Borrowing Base</w:t>
      </w:r>
      <w:r>
        <w:rPr>
          <w:rFonts w:ascii="Times New Roman;serif" w:hAnsi="Times New Roman;serif"/>
          <w:b w:val="false"/>
          <w:color w:val="000000"/>
          <w:sz w:val="22"/>
        </w:rPr>
        <w:t xml:space="preserve">. Within three (3) Business Days of its receipt of a New Borrowing Base Notice, the Borrower may provide written notice to the Administrative Agent and the Lenders that specifies for the period from the effective date of the New Borrowing Base Notice until the next succeeding Scheduled Redetermination Date, the Borrowing Base will be a lesser amount than the amount set forth in such New Borrowing Base Notice, whereupon such specified lesser amount will become the new Borrowing Base. The Borrower’s notice under this </w:t>
      </w:r>
      <w:r>
        <w:rPr>
          <w:rFonts w:ascii="Times New Roman;serif" w:hAnsi="Times New Roman;serif"/>
          <w:b w:val="false"/>
          <w:color w:val="000000"/>
          <w:sz w:val="22"/>
          <w:u w:val="single"/>
        </w:rPr>
        <w:t>Section 2.14(h)</w:t>
      </w:r>
      <w:r>
        <w:rPr>
          <w:color w:val="000000"/>
        </w:rPr>
        <w:t xml:space="preserve"> </w:t>
      </w:r>
      <w:r>
        <w:rPr>
          <w:rFonts w:ascii="Times New Roman;serif" w:hAnsi="Times New Roman;serif"/>
          <w:b w:val="false"/>
          <w:color w:val="000000"/>
          <w:sz w:val="22"/>
        </w:rPr>
        <w:t>shall be irrevocable, but without prejudice to its rights to initiate Interim Redeterminations.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Administrative Agent Data</w:t>
      </w:r>
      <w:r>
        <w:rPr>
          <w:rFonts w:ascii="Times New Roman;serif" w:hAnsi="Times New Roman;serif"/>
          <w:b w:val="false"/>
          <w:color w:val="000000"/>
          <w:sz w:val="22"/>
        </w:rPr>
        <w:t>. The Administrative Agent hereby agrees to provide an updated Bank Price Deck to the Borrower promptly, and in any event within three (3) Business Days, following (i) its receipt of a request by the Borrower or (ii) its request for an Interim Redetermination. In addition, the Administrative Agent agrees, upon request, to meet with the Borrower to discuss its evaluation of the reservoir engineering of the Oil and Gas Properties included in the Reserve Report and their respective methodologies for valuing such properties and the other factors considered in calculating the Borrowing Base.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2.15    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Commitment Fees shall cease to accrue on the unfunded portion of the Revolving Commitment of such Defaulting Lender pursuant to </w:t>
      </w:r>
      <w:r>
        <w:rPr>
          <w:rFonts w:ascii="Times New Roman;serif" w:hAnsi="Times New Roman;serif"/>
          <w:b w:val="false"/>
          <w:color w:val="000000"/>
          <w:sz w:val="22"/>
          <w:u w:val="single"/>
        </w:rPr>
        <w:t>Section 4.1(a)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The Commitment and Total Exposure of such Defaulting Lender shall not be included in determining whether all Lenders, the Majority Lenders, the Required Lenders, the Majority Revolving Lenders, the Majority Term Lenders or each affected Lender have taken or may take any action hereunder (including</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consent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amendment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waiver</w:t>
      </w:r>
      <w:r>
        <w:rPr>
          <w:color w:val="000000"/>
        </w:rPr>
        <w:t xml:space="preserve"> </w:t>
      </w:r>
      <w:r>
        <w:rPr>
          <w:rFonts w:ascii="Times New Roman;serif" w:hAnsi="Times New Roman;serif"/>
          <w:b w:val="false"/>
          <w:color w:val="000000"/>
          <w:sz w:val="22"/>
        </w:rPr>
        <w:t xml:space="preserve">pursuant to </w:t>
      </w:r>
      <w:r>
        <w:rPr>
          <w:rFonts w:ascii="Times New Roman;serif" w:hAnsi="Times New Roman;serif"/>
          <w:b w:val="false"/>
          <w:color w:val="000000"/>
          <w:sz w:val="22"/>
          <w:u w:val="single"/>
        </w:rPr>
        <w:t>Section 13.1</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any waiver, amendment or modification requiring the consent of all Lenders pursuant to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13.1(a)(x)</w:t>
      </w:r>
      <w:r>
        <w:rPr>
          <w:rFonts w:ascii="Times New Roman;serif" w:hAnsi="Times New Roman;serif"/>
          <w:b w:val="false"/>
          <w:color w:val="000000"/>
          <w:sz w:val="22"/>
        </w:rPr>
        <w:t xml:space="preserve">) or requiring the consent of each affected Lender pursuant to </w:t>
      </w:r>
      <w:r>
        <w:rPr>
          <w:rFonts w:ascii="Times New Roman;serif" w:hAnsi="Times New Roman;serif"/>
          <w:b w:val="false"/>
          <w:color w:val="000000"/>
          <w:sz w:val="22"/>
          <w:u w:val="single"/>
        </w:rPr>
        <w:t>Section 13.1(a)(i)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(ix)</w:t>
      </w:r>
      <w:r>
        <w:rPr>
          <w:color w:val="000000"/>
        </w:rPr>
        <w:t xml:space="preserve"> </w:t>
      </w:r>
      <w:r>
        <w:rPr>
          <w:rFonts w:ascii="Times New Roman;serif" w:hAnsi="Times New Roman;serif"/>
          <w:b w:val="false"/>
          <w:color w:val="000000"/>
          <w:sz w:val="22"/>
        </w:rPr>
        <w:t>shall require the consent of such Defaulting Lender (which for the avoidance of doubt would include any change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or extension of such Defaulting Lender’s Commitment) and (ii) any redetermination, whether an increase, decrease or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affirmation, of the Borrowing Base shall occur without the participation of a Defaulting Lender, but the Revolving Commitment (i.e., the Revolving Commitment Percentage of the Borrowing Base) of a Defaulting Lender may not be increased without the consent of such Defaulting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If any Letter of Credit Exposure exists at the time a Lender becomes a Defaulting Lender, then (i) all or any part of such Letter of Credit Exposure of such Defaulting Lender will, subject to the limitation in the first proviso below, automatically be reallocated (effective on the day such Lender becomes a Defaulting Lender) among the Non-Defaulting Revolving Lenders pro rata in accordance with their respective Revolving Commitment Percentages;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each Non-Defaulting Revolving Lender’s Revolving Credit Exposure may not in any event exceed the Revolving Commitment Percentage of the Revolving Commitment of such Non-Defaulting Revolving Lender as in effect at the time of such reallocation and (B) neither such reallocation nor any payment by a Non-Defaulting Revolving Lender pursuant thereto will constitute a waiver or release of any claim the Borrower, the Administrative Agent, the Issuing Banks or any other Lender may have against such Defaulting Lender or cause such Defaulting Lender to be a Non-Defaulting Lender, (ii) to the extent that all or any portion of the Defaulting Lender’s Letter of Credit Exposure cannot, or can only partially, be so reallocated to Non-Defaulting Revolving Lenders, whether by reason of the first proviso in </w:t>
      </w:r>
      <w:r>
        <w:rPr>
          <w:rFonts w:ascii="Times New Roman;serif" w:hAnsi="Times New Roman;serif"/>
          <w:b w:val="false"/>
          <w:color w:val="000000"/>
          <w:sz w:val="22"/>
          <w:u w:val="single"/>
        </w:rPr>
        <w:t>Section 2.15(c)(i)</w:t>
      </w:r>
      <w:r>
        <w:rPr>
          <w:color w:val="000000"/>
        </w:rPr>
        <w:t xml:space="preserve"> </w:t>
      </w:r>
      <w:r>
        <w:rPr>
          <w:rFonts w:ascii="Times New Roman;serif" w:hAnsi="Times New Roman;serif"/>
          <w:b w:val="false"/>
          <w:color w:val="000000"/>
          <w:sz w:val="22"/>
        </w:rPr>
        <w:t xml:space="preserve">or otherwise, the Borrower shall within two (2) Business Days following notice by the Administrative Agent Cash Collateralize for the benefit of the applicable Issuing Bank only the Borrower’s obligations corresponding to such Defaulting Lender’s Letter of Credit Exposure (after giving effect to any partial reallocation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in accordance with the procedures set forth in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 xml:space="preserve">for so long as such Letter of Credit Exposure is outstanding, (iii) if the Borrower Cash Collateralizes any portion of such Defaulting Lender’s Letter of Credit Exposure pursuant to this </w:t>
      </w:r>
      <w:r>
        <w:rPr>
          <w:rFonts w:ascii="Times New Roman;serif" w:hAnsi="Times New Roman;serif"/>
          <w:b w:val="false"/>
          <w:color w:val="000000"/>
          <w:sz w:val="22"/>
          <w:u w:val="single"/>
        </w:rPr>
        <w:t>Section 2.15(c)</w:t>
      </w:r>
      <w:r>
        <w:rPr>
          <w:rFonts w:ascii="Times New Roman;serif" w:hAnsi="Times New Roman;serif"/>
          <w:b w:val="false"/>
          <w:color w:val="000000"/>
          <w:sz w:val="22"/>
        </w:rPr>
        <w:t xml:space="preserve">, the Borrower shall not be required to pay any fees to such Defaulting Lender pursuant to </w:t>
      </w:r>
      <w:r>
        <w:rPr>
          <w:rFonts w:ascii="Times New Roman;serif" w:hAnsi="Times New Roman;serif"/>
          <w:b w:val="false"/>
          <w:color w:val="000000"/>
          <w:sz w:val="22"/>
          <w:u w:val="single"/>
        </w:rPr>
        <w:t>Section 4.1(b)</w:t>
      </w:r>
      <w:r>
        <w:rPr>
          <w:color w:val="000000"/>
        </w:rPr>
        <w:t xml:space="preserve"> </w:t>
      </w:r>
      <w:r>
        <w:rPr>
          <w:rFonts w:ascii="Times New Roman;serif" w:hAnsi="Times New Roman;serif"/>
          <w:b w:val="false"/>
          <w:color w:val="000000"/>
          <w:sz w:val="22"/>
        </w:rPr>
        <w:t xml:space="preserve">with respect to such Defaulting Lender’s Letter of Credit Exposure during the period such Defaulting Lender’s Letter of Credit Exposure is Cash Collateralized (and such fees shall be payable to the Issuing Banks), (iv) if the Letter of Credit Exposure of the Non-Defaulting Revolving Lenders is reallocated pursuant to this </w:t>
      </w:r>
      <w:r>
        <w:rPr>
          <w:rFonts w:ascii="Times New Roman;serif" w:hAnsi="Times New Roman;serif"/>
          <w:b w:val="false"/>
          <w:color w:val="000000"/>
          <w:sz w:val="22"/>
          <w:u w:val="single"/>
        </w:rPr>
        <w:t>Section 2.15(c)</w:t>
      </w:r>
      <w:r>
        <w:rPr>
          <w:rFonts w:ascii="Times New Roman;serif" w:hAnsi="Times New Roman;serif"/>
          <w:b w:val="false"/>
          <w:color w:val="000000"/>
          <w:sz w:val="22"/>
        </w:rPr>
        <w:t xml:space="preserve">, then the Letter of Credit Fees payable for the account of the Lenders pursuant to </w:t>
      </w:r>
      <w:r>
        <w:rPr>
          <w:rFonts w:ascii="Times New Roman;serif" w:hAnsi="Times New Roman;serif"/>
          <w:b w:val="false"/>
          <w:color w:val="000000"/>
          <w:sz w:val="22"/>
          <w:u w:val="single"/>
        </w:rPr>
        <w:t>Section 4.1(b)</w:t>
      </w:r>
      <w:r>
        <w:rPr>
          <w:color w:val="000000"/>
        </w:rPr>
        <w:t xml:space="preserve"> </w:t>
      </w:r>
      <w:r>
        <w:rPr>
          <w:rFonts w:ascii="Times New Roman;serif" w:hAnsi="Times New Roman;serif"/>
          <w:b w:val="false"/>
          <w:color w:val="000000"/>
          <w:sz w:val="22"/>
        </w:rPr>
        <w:t xml:space="preserve">shall be adjusted in accordance with such Non-Defaulting Revolving Lenders’ Revolving Commitment Percentages and the Borrower shall not be required to pay any Letter of Credit Fees to the Defaulting Lender pursuant to </w:t>
      </w:r>
      <w:r>
        <w:rPr>
          <w:rFonts w:ascii="Times New Roman;serif" w:hAnsi="Times New Roman;serif"/>
          <w:b w:val="false"/>
          <w:color w:val="000000"/>
          <w:sz w:val="22"/>
          <w:u w:val="single"/>
        </w:rPr>
        <w:t>Section 4.1(b)</w:t>
      </w:r>
      <w:r>
        <w:rPr>
          <w:color w:val="000000"/>
        </w:rPr>
        <w:t xml:space="preserve"> </w:t>
      </w:r>
      <w:r>
        <w:rPr>
          <w:rFonts w:ascii="Times New Roman;serif" w:hAnsi="Times New Roman;serif"/>
          <w:b w:val="false"/>
          <w:color w:val="000000"/>
          <w:sz w:val="22"/>
        </w:rPr>
        <w:t xml:space="preserve">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Times New Roman;serif" w:hAnsi="Times New Roman;serif"/>
          <w:b w:val="false"/>
          <w:color w:val="000000"/>
          <w:sz w:val="22"/>
          <w:u w:val="single"/>
        </w:rPr>
        <w:t>Section 2.15(c)</w:t>
      </w:r>
      <w:r>
        <w:rPr>
          <w:rFonts w:ascii="Times New Roman;serif" w:hAnsi="Times New Roman;serif"/>
          <w:b w:val="false"/>
          <w:color w:val="000000"/>
          <w:sz w:val="22"/>
        </w:rPr>
        <w:t xml:space="preserve">, then, without prejudice to any rights or remedies of any Issuing Bank or any Lender hereunder, all Letter of Credit Fees payable under </w:t>
      </w:r>
      <w:r>
        <w:rPr>
          <w:rFonts w:ascii="Times New Roman;serif" w:hAnsi="Times New Roman;serif"/>
          <w:b w:val="false"/>
          <w:color w:val="000000"/>
          <w:sz w:val="22"/>
          <w:u w:val="single"/>
        </w:rPr>
        <w:t>Section 4.1(b)</w:t>
      </w:r>
      <w:r>
        <w:rPr>
          <w:color w:val="000000"/>
        </w:rPr>
        <w:t xml:space="preserve"> </w:t>
      </w:r>
      <w:r>
        <w:rPr>
          <w:rFonts w:ascii="Times New Roman;serif" w:hAnsi="Times New Roman;serif"/>
          <w:b w:val="false"/>
          <w:color w:val="000000"/>
          <w:sz w:val="22"/>
        </w:rPr>
        <w:t>with respect to such Defaulting Lender’s Letter of Credit Exposure shall be payable to such Issuing Bank until such Letter of Credit Exposure is Cash Collateralized and/or reallocated;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So long as any Lender is a Defaulting Lender, no Issuing Bank will be required to issue any new Letter of Credit or amend any outstanding Letter of Credit to increase the Stated Amount thereof, alter the drawing terms thereunder or extend the expiry date thereof, unless each Issuing Bank is reasonably satisfied that any exposure that would result from the exposure to such Defaulting Lender is eliminated or fully covered by the Commitments of the Non-Defaulting Revolving Lenders or by Cash Collateralization or a combination thereof in accordance with </w:t>
      </w:r>
      <w:r>
        <w:rPr>
          <w:rFonts w:ascii="Times New Roman;serif" w:hAnsi="Times New Roman;serif"/>
          <w:b w:val="false"/>
          <w:color w:val="000000"/>
          <w:sz w:val="22"/>
          <w:u w:val="single"/>
        </w:rPr>
        <w:t>clause (c)</w:t>
      </w:r>
      <w:r>
        <w:rPr>
          <w:color w:val="000000"/>
        </w:rPr>
        <w:t> </w:t>
      </w:r>
      <w:r>
        <w:rPr>
          <w:rFonts w:ascii="Times New Roman;serif" w:hAnsi="Times New Roman;serif"/>
          <w:b w:val="false"/>
          <w:color w:val="000000"/>
          <w:sz w:val="22"/>
        </w:rPr>
        <w:t xml:space="preserve">above or otherwise in a manner reasonably satisfactory to such Issuing Bank, and participating interests in any such newly issued or increased Letter of Credit shall be allocated among Non-Defaulting Revolving Lenders in a manner consistent with </w:t>
      </w:r>
      <w:r>
        <w:rPr>
          <w:rFonts w:ascii="Times New Roman;serif" w:hAnsi="Times New Roman;serif"/>
          <w:b w:val="false"/>
          <w:color w:val="000000"/>
          <w:sz w:val="22"/>
          <w:u w:val="single"/>
        </w:rPr>
        <w:t>Section 2.15(c)(i)</w:t>
      </w:r>
      <w:r>
        <w:rPr>
          <w:color w:val="000000"/>
        </w:rPr>
        <w:t xml:space="preserve"> </w:t>
      </w:r>
      <w:r>
        <w:rPr>
          <w:rFonts w:ascii="Times New Roman;serif" w:hAnsi="Times New Roman;serif"/>
          <w:b w:val="false"/>
          <w:color w:val="000000"/>
          <w:sz w:val="22"/>
        </w:rPr>
        <w:t>(and Defaulting Lenders shall not participate therein);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If the Borrower, the Administrative Agent and each Issuing Bank agree in writing in their discretion</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Defaulting Lender should no longer be deemed to be a Defaulting Lender, the Administrative Agent will so notify the parties hereto, whereupon, as of the effective date specified in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such notice and subject to any conditions set forth therein, such Lender will cease to be a Defaulting Lender and will be a Non-Defaulting Lender and any applicable Cash Collateral shall be promptly returned to the Borrower and any Letter of Credit Exposure of such Lender reallocated pursuant to </w:t>
      </w:r>
      <w:r>
        <w:rPr>
          <w:rFonts w:ascii="Times New Roman;serif" w:hAnsi="Times New Roman;serif"/>
          <w:b w:val="false"/>
          <w:color w:val="000000"/>
          <w:sz w:val="22"/>
          <w:u w:val="single"/>
        </w:rPr>
        <w:t>Section 2.15(c)</w:t>
      </w:r>
      <w:r>
        <w:rPr>
          <w:color w:val="000000"/>
        </w:rPr>
        <w:t xml:space="preserve"> </w:t>
      </w:r>
      <w:r>
        <w:rPr>
          <w:rFonts w:ascii="Times New Roman;serif" w:hAnsi="Times New Roman;serif"/>
          <w:b w:val="false"/>
          <w:color w:val="000000"/>
          <w:sz w:val="22"/>
        </w:rPr>
        <w:t xml:space="preserve">shall be reallocated back to such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except to the extent otherwise expressly agreed by the affected parties, no change hereunder from Defaulting Lender to Non-Defaulting Lender will constitute a waiver or release of any claim of any party hereunder arising from such Lender’s having been a Defaulting Lender;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or otherwise, and including any amounts made available to the Administrative Agent by that Defaulting Lender pursuant to </w:t>
      </w:r>
      <w:r>
        <w:rPr>
          <w:rFonts w:ascii="Times New Roman;serif" w:hAnsi="Times New Roman;serif"/>
          <w:b w:val="false"/>
          <w:color w:val="000000"/>
          <w:sz w:val="22"/>
          <w:u w:val="single"/>
        </w:rPr>
        <w:t>Section 13.8</w:t>
      </w:r>
      <w:r>
        <w:rPr>
          <w:rFonts w:ascii="Times New Roman;serif" w:hAnsi="Times New Roman;serif"/>
          <w:b w:val="false"/>
          <w:color w:val="000000"/>
          <w:sz w:val="22"/>
        </w:rPr>
        <w:t xml:space="preserve">), shall be applied at such time or times as may be determined by the Administrative Agent as follows: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amounts owing by that Defaulting Lender to the Administrative Agent hereunder;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payment on a pro rata basis of any amounts owing by that Defaulting Lender to each Issuing Bank hereunder; </w:t>
      </w:r>
      <w:r>
        <w:rPr>
          <w:rFonts w:ascii="Times New Roman;serif" w:hAnsi="Times New Roman;serif"/>
          <w:b w:val="false"/>
          <w:i/>
          <w:color w:val="000000"/>
          <w:sz w:val="22"/>
        </w:rPr>
        <w:t>third</w:t>
      </w:r>
      <w:r>
        <w:rPr>
          <w:rFonts w:ascii="Times New Roman;serif" w:hAnsi="Times New Roman;serif"/>
          <w:b w:val="false"/>
          <w:color w:val="000000"/>
          <w:sz w:val="22"/>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i/>
          <w:color w:val="000000"/>
          <w:sz w:val="22"/>
        </w:rPr>
        <w:t>fourth</w:t>
      </w:r>
      <w:r>
        <w:rPr>
          <w:rFonts w:ascii="Times New Roman;serif" w:hAnsi="Times New Roman;serif"/>
          <w:b w:val="false"/>
          <w:color w:val="000000"/>
          <w:sz w:val="22"/>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serif" w:hAnsi="Times New Roman;serif"/>
          <w:b w:val="false"/>
          <w:i/>
          <w:color w:val="000000"/>
          <w:sz w:val="22"/>
        </w:rPr>
        <w:t>fifth</w:t>
      </w:r>
      <w:r>
        <w:rPr>
          <w:rFonts w:ascii="Times New Roman;serif" w:hAnsi="Times New Roman;serif"/>
          <w:b w:val="false"/>
          <w:color w:val="000000"/>
          <w:sz w:val="22"/>
        </w:rPr>
        <w:t xml:space="preserve">, to the payment of any amounts owing to the Lenders and each Issuing Bank as a result of any final judgment of a court of competent jurisdiction obtained by any Lender and such Issuing Bank against that Defaulting Lender as a result of that Defaulting Lender’s breach of its obligations under this Agreement; </w:t>
      </w:r>
      <w:r>
        <w:rPr>
          <w:rFonts w:ascii="Times New Roman;serif" w:hAnsi="Times New Roman;serif"/>
          <w:b w:val="false"/>
          <w:i/>
          <w:color w:val="000000"/>
          <w:sz w:val="22"/>
        </w:rPr>
        <w:t>sixth</w:t>
      </w:r>
      <w:r>
        <w:rPr>
          <w:rFonts w:ascii="Times New Roman;serif" w:hAnsi="Times New Roman;serif"/>
          <w:b w:val="false"/>
          <w:color w:val="000000"/>
          <w:sz w:val="22"/>
        </w:rPr>
        <w:t xml:space="preserve">, so long as no Default or Event of Default exists, to the payment of any amounts owing to the Borrower as a result of any final judgment of a court of competent jurisdiction obtained by the Borrower against that Defaulting Lender as a result of that Defaulting Lender’s breach of its obligations under this Agreement; and </w:t>
      </w:r>
      <w:r>
        <w:rPr>
          <w:rFonts w:ascii="Times New Roman;serif" w:hAnsi="Times New Roman;serif"/>
          <w:b w:val="false"/>
          <w:i/>
          <w:color w:val="000000"/>
          <w:sz w:val="22"/>
        </w:rPr>
        <w:t>seventh</w:t>
      </w:r>
      <w:r>
        <w:rPr>
          <w:rFonts w:ascii="Times New Roman;serif" w:hAnsi="Times New Roman;serif"/>
          <w:b w:val="false"/>
          <w:color w:val="000000"/>
          <w:sz w:val="22"/>
        </w:rPr>
        <w:t xml:space="preserve">, to that Defaulting Lender or as otherwise directed by a court of competent jurisdiction;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such payment is a payment of the principal amount of any Loans or Unpaid Drawings, such payment shall be applied solely to pay the relevant Loans of, and Unpaid Drawings owed to, the relevant non-Defaulting Lenders on a pro rata basis prior to being applied in the manner set forth in this </w:t>
      </w:r>
      <w:r>
        <w:rPr>
          <w:rFonts w:ascii="Times New Roman;serif" w:hAnsi="Times New Roman;serif"/>
          <w:b w:val="false"/>
          <w:color w:val="000000"/>
          <w:sz w:val="22"/>
          <w:u w:val="single"/>
        </w:rPr>
        <w:t>Section 2.15(f)</w:t>
      </w:r>
      <w:r>
        <w:rPr>
          <w:rFonts w:ascii="Times New Roman;serif" w:hAnsi="Times New Roman;serif"/>
          <w:b w:val="false"/>
          <w:color w:val="000000"/>
          <w:sz w:val="22"/>
        </w:rPr>
        <w:t xml:space="preserve">. Any payments, prepayments or other amounts paid or payable to a Defaulting Lender that are applied (or held) to pay amounts owed by a Defaulting Lender or to post Cash Collateral pursuant to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shall be deemed paid to and redirected by that Defaulting Lender, and each Lender irrevocably consents 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2.16    </w:t>
      </w:r>
      <w:r>
        <w:rPr>
          <w:rFonts w:ascii="Times New Roman;serif" w:hAnsi="Times New Roman;serif"/>
          <w:b w:val="false"/>
          <w:color w:val="000000"/>
          <w:sz w:val="22"/>
          <w:u w:val="single"/>
        </w:rPr>
        <w:t>Termination, Revision and Reduction of Commitments and Aggregate Maximum Credit Amounts; Increase, Reduction and Termination of Aggregate Elected Revolving Commitment Amount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Scheduled Termination of Revolving Commitments</w:t>
      </w:r>
      <w:r>
        <w:rPr>
          <w:rFonts w:ascii="Times New Roman;serif" w:hAnsi="Times New Roman;serif"/>
          <w:b w:val="false"/>
          <w:color w:val="000000"/>
          <w:sz w:val="22"/>
        </w:rPr>
        <w:t>. Unless previously terminated, the Total Revolving Commitments (and the Revolving Commitment of each Revolving Lender) shall terminate on the Revolving Maturity Date. If at any time the Aggregate Maximum Credit Amounts, the Borrowing Base or the Aggregate Elected Revolving Commitment Amount is terminated or reduced to zero, then the Revolving Commitments shall terminate on the effective date of such termination or reduction. Each Revolving Loan, all accrued but unpaid interest thereon, and all other Indebtedness (other than Obligations in respect of Term Loans) shall be due and payable in full on the Revolving Maturity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Optional Termination and Reduction of Aggregate Maximum Credit Amounts.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The Borrower may at any time terminate, or from time to time reduce, the Aggregate Maximum Credit Amounts (and thereby permanently reduce the Aggregate Maximum Credit Amounts and, if applicable, the Revolving Commitment of each Revolving Lender ratably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in accordance with such Lender’s Revolving Commitment Percentage);</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each reduction of the Aggregate Maximum Credit Amounts shall be in an amount that is an integral multiple of $1,000,000 and not less than $5,000,000 and (B) the Borrower shall not terminate or reduce the Aggregate Maximum Credit Amounts if, (1) after giving effect to any concurrent prepayment of the Revolving Loans in accordance with </w:t>
      </w:r>
      <w:r>
        <w:rPr>
          <w:rFonts w:ascii="Times New Roman;serif" w:hAnsi="Times New Roman;serif"/>
          <w:b w:val="false"/>
          <w:color w:val="000000"/>
          <w:sz w:val="22"/>
          <w:u w:val="single"/>
        </w:rPr>
        <w:t>Section 5.2</w:t>
      </w:r>
      <w:r>
        <w:rPr>
          <w:rFonts w:ascii="Times New Roman;serif" w:hAnsi="Times New Roman;serif"/>
          <w:b w:val="false"/>
          <w:color w:val="000000"/>
          <w:sz w:val="22"/>
        </w:rPr>
        <w:t xml:space="preserve">, the Total Revolving Credit Exposures would exceed the Total Revolving Commitments or (2) the Aggregate Maximum Credit Amount would be less than $5,000,000 (unless, with respect to this </w:t>
      </w:r>
      <w:r>
        <w:rPr>
          <w:rFonts w:ascii="Times New Roman;serif" w:hAnsi="Times New Roman;serif"/>
          <w:b w:val="false"/>
          <w:color w:val="000000"/>
          <w:sz w:val="22"/>
          <w:u w:val="single"/>
        </w:rPr>
        <w:t>clause (2)</w:t>
      </w:r>
      <w:r>
        <w:rPr>
          <w:rFonts w:ascii="Times New Roman;serif" w:hAnsi="Times New Roman;serif"/>
          <w:b w:val="false"/>
          <w:color w:val="000000"/>
          <w:sz w:val="22"/>
        </w:rPr>
        <w:t>, the Aggregate Maximum Credit Amounts are reduced to $0), and (C) upon any reduction of the Aggregate Maximum Credit Amounts that would otherwise result in the Aggregate Maximum Credit Amounts being less than the sum of the Aggregate Elected Revolving Commitment Amount plus the Total Term Loan Exposures, the Aggregate Elected Revolving Commitment Amount shall be automatically reduced (ratably among the Revolving Lenders in accordance with each Lender’s Revolving Commitment Percentage) so that they equal the Aggregate Maximum Credit Amounts as so reduced minus the Total Term Loan Exposures.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The Borrower shall notify the Administrative Agent of any election to terminate or reduce the Aggregate Maximum Credit Amounts under </w:t>
      </w:r>
      <w:r>
        <w:rPr>
          <w:rFonts w:ascii="Times New Roman;serif" w:hAnsi="Times New Roman;serif"/>
          <w:b w:val="false"/>
          <w:color w:val="000000"/>
          <w:sz w:val="22"/>
          <w:u w:val="single"/>
        </w:rPr>
        <w:t>Section 2.16(b)(i)</w:t>
      </w:r>
      <w:r>
        <w:rPr>
          <w:color w:val="000000"/>
        </w:rPr>
        <w:t xml:space="preserve"> </w:t>
      </w:r>
      <w:r>
        <w:rPr>
          <w:rFonts w:ascii="Times New Roman;serif" w:hAnsi="Times New Roman;serif"/>
          <w:b w:val="false"/>
          <w:color w:val="000000"/>
          <w:sz w:val="22"/>
        </w:rPr>
        <w:t xml:space="preserve">at least three (3) Business Days prior to the effective date of such termination or reduction, specifying such election and the effective date thereof. Promptly following receipt of any notice, the Administrative Agent shall advise the Revolving Lenders of the contents thereof. Each notice delivered by the Borrower pursuant to this </w:t>
      </w:r>
      <w:r>
        <w:rPr>
          <w:rFonts w:ascii="Times New Roman;serif" w:hAnsi="Times New Roman;serif"/>
          <w:b w:val="false"/>
          <w:color w:val="000000"/>
          <w:sz w:val="22"/>
          <w:u w:val="single"/>
        </w:rPr>
        <w:t>Section 2.16(b)(ii)</w:t>
      </w:r>
      <w:r>
        <w:rPr>
          <w:color w:val="000000"/>
        </w:rPr>
        <w:t xml:space="preserve"> </w:t>
      </w:r>
      <w:r>
        <w:rPr>
          <w:rFonts w:ascii="Times New Roman;serif" w:hAnsi="Times New Roman;serif"/>
          <w:b w:val="false"/>
          <w:color w:val="000000"/>
          <w:sz w:val="22"/>
        </w:rPr>
        <w:t>shall be irrevocable;</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notice of termination or reduction of the Aggregate Maximum Credit Amounts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if such condition is not satisfied. Any termination or reduction of the Aggregate Maximum Credit Amounts shall be permanent and may not be reinstated. Each reduction of the Aggregate Maximum Credit Amounts shall be made ratably among the Revolving Lenders in accordance with each Revolving Lender’s Revolving Commitment Percentage.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Increases, Reductions and Terminations of Aggregate Elected Revolving Commitment Amount.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Subject to the conditions set forth in </w:t>
      </w:r>
      <w:r>
        <w:rPr>
          <w:rFonts w:ascii="Times New Roman;serif" w:hAnsi="Times New Roman;serif"/>
          <w:b w:val="false"/>
          <w:color w:val="000000"/>
          <w:sz w:val="22"/>
          <w:u w:val="single"/>
        </w:rPr>
        <w:t>Section 2.16(c)(ii)</w:t>
      </w:r>
      <w:r>
        <w:rPr>
          <w:color w:val="000000"/>
        </w:rPr>
        <w:t xml:space="preserve"> </w:t>
      </w:r>
      <w:r>
        <w:rPr>
          <w:rFonts w:ascii="Times New Roman;serif" w:hAnsi="Times New Roman;serif"/>
          <w:b w:val="false"/>
          <w:color w:val="000000"/>
          <w:sz w:val="22"/>
        </w:rPr>
        <w:t>and the prior written approval of the Administrative Agent (not to be unreasonably withheld, conditioned or delayed), the Borrower may increase the Aggregate Elected Revolving Commitment Amount then in effect by increasing the Elected Revolving Commitment of a Revolving Lender (an “</w:t>
      </w:r>
      <w:r>
        <w:rPr>
          <w:rFonts w:ascii="Times New Roman;serif" w:hAnsi="Times New Roman;serif"/>
          <w:b w:val="false"/>
          <w:color w:val="000000"/>
          <w:sz w:val="22"/>
          <w:u w:val="single"/>
        </w:rPr>
        <w:t>Increasing Revolving Lender</w:t>
      </w:r>
      <w:r>
        <w:rPr>
          <w:color w:val="000000"/>
        </w:rPr>
        <w:t>”</w:t>
      </w:r>
      <w:r>
        <w:rPr>
          <w:rFonts w:ascii="Times New Roman;serif" w:hAnsi="Times New Roman;serif"/>
          <w:b w:val="false"/>
          <w:color w:val="000000"/>
          <w:sz w:val="22"/>
        </w:rPr>
        <w:t>) and/or by causing a Person that is reasonably acceptable to the Administrative Agent that at such time is not a Revolving Lender to become a Revolving Lender (any such Person that is not at such time a Lender and becomes a Lender, an “</w:t>
      </w:r>
      <w:r>
        <w:rPr>
          <w:rFonts w:ascii="Times New Roman;serif" w:hAnsi="Times New Roman;serif"/>
          <w:b w:val="false"/>
          <w:color w:val="000000"/>
          <w:sz w:val="22"/>
          <w:u w:val="single"/>
        </w:rPr>
        <w:t>Additional Revolving Lender</w:t>
      </w:r>
      <w:r>
        <w:rPr>
          <w:color w:val="000000"/>
        </w:rPr>
        <w:t>”</w:t>
      </w:r>
      <w:r>
        <w:rPr>
          <w:rFonts w:ascii="Times New Roman;serif" w:hAnsi="Times New Roman;serif"/>
          <w:b w:val="false"/>
          <w:color w:val="000000"/>
          <w:sz w:val="22"/>
        </w:rPr>
        <w:t>). Notwithstanding anything to the contrary contained in this Agreement, in no case shall an Additional Revolving Lender be a natural person, the Borrower or any Affiliate of the Borrower.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increase in the Aggregate Elected Revolving Commitment Amount shall be subject to the following additional conditions: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such increase shall not be less than $25,000,000 unless the Administrative Agent otherwise consents, and no such increase shall be permitted if after giving effect thereto the Aggregate Elected Revolving Commitment Amount exceeds the Borrowing Base then in effect minus Total Term Loan Exposures;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following any Scheduled Redetermination Date, the Borrower may not increase the Aggregate Elected Revolving Commitment Amount more than once before the next Scheduled Redetermination Date (for the sake of clarity, all increases in the Aggregate Elected Revolving Commitment Amount effective on a single date shall be deemed a single increase in the Aggregate Elected Revolving Commitment Amount for purposes of this </w:t>
      </w:r>
      <w:r>
        <w:rPr>
          <w:rFonts w:ascii="Times New Roman;serif" w:hAnsi="Times New Roman;serif"/>
          <w:b w:val="false"/>
          <w:color w:val="000000"/>
          <w:sz w:val="22"/>
          <w:u w:val="single"/>
        </w:rPr>
        <w:t>Section 2.16(c)(ii)(B)</w:t>
      </w:r>
      <w:r>
        <w:rPr>
          <w:rFonts w:ascii="Times New Roman;serif" w:hAnsi="Times New Roman;serif"/>
          <w:b w:val="false"/>
          <w:color w:val="000000"/>
          <w:sz w:val="22"/>
        </w:rPr>
        <w:t>) without the consent of the Administrative Agent;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no Event of Default shall have occurred and be continuing on the effective date of such increase;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on the effective date of such increase, no Revolving Borrowings of SOFR Revolving Loans shall be outstanding or if any Revolving Borrowings of SOFR Revolving Loans are outstanding, then the effective date of such increase shall be the last day of the Interest Period in respect of such Revolving Borrowings of SOFR Revolving Loans unless the Borrower pays any compensation as and when required by </w:t>
      </w:r>
      <w:r>
        <w:rPr>
          <w:rFonts w:ascii="Times New Roman;serif" w:hAnsi="Times New Roman;serif"/>
          <w:b w:val="false"/>
          <w:color w:val="000000"/>
          <w:sz w:val="22"/>
          <w:u w:val="single"/>
        </w:rPr>
        <w:t>Section 2.11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 Lender’s Elected Revolving Commitment may be increased without the consent of such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if the Borrower elects to increase the Aggregate Elected Revolving Commitment Amount by increasing the Elected Revolving Commitment of an Increasing Revolving Lender, the Borrower and such Increasing Revolving Lender shall execute and deliver to the Administrative Agent a certificate substantially in the form of </w:t>
      </w:r>
      <w:r>
        <w:rPr>
          <w:rFonts w:ascii="Times New Roman;serif" w:hAnsi="Times New Roman;serif"/>
          <w:b w:val="false"/>
          <w:color w:val="000000"/>
          <w:sz w:val="22"/>
          <w:u w:val="single"/>
        </w:rPr>
        <w:t>Exhibit K</w:t>
      </w:r>
      <w:r>
        <w:rPr>
          <w:color w:val="000000"/>
        </w:rPr>
        <w:t xml:space="preserve"> </w:t>
      </w:r>
      <w:r>
        <w:rPr>
          <w:rFonts w:ascii="Times New Roman;serif" w:hAnsi="Times New Roman;serif"/>
          <w:b w:val="false"/>
          <w:color w:val="000000"/>
          <w:sz w:val="22"/>
        </w:rPr>
        <w:t>(an “</w:t>
      </w:r>
      <w:r>
        <w:rPr>
          <w:rFonts w:ascii="Times New Roman;serif" w:hAnsi="Times New Roman;serif"/>
          <w:b w:val="false"/>
          <w:color w:val="000000"/>
          <w:sz w:val="22"/>
          <w:u w:val="single"/>
        </w:rPr>
        <w:t>Elected Revolving Commitment Increase Certificate</w:t>
      </w:r>
      <w:r>
        <w:rPr>
          <w:color w:val="000000"/>
        </w:rPr>
        <w:t>”</w:t>
      </w:r>
      <w:r>
        <w:rPr>
          <w:rFonts w:ascii="Times New Roman;serif" w:hAnsi="Times New Roman;serif"/>
          <w:b w:val="false"/>
          <w:color w:val="000000"/>
          <w:sz w:val="22"/>
        </w:rPr>
        <w: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if the Borrower elects to increase the Aggregate Elected Revolving Commitment Amount by causing an Additional Revolving Lender to become a party to this Agreement, then the Borrower and such Additional Revolving Lender shall execute and deliver to the Administrative Agent a certificate substantially in the form of </w:t>
      </w:r>
      <w:r>
        <w:rPr>
          <w:rFonts w:ascii="Times New Roman;serif" w:hAnsi="Times New Roman;serif"/>
          <w:b w:val="false"/>
          <w:color w:val="000000"/>
          <w:sz w:val="22"/>
          <w:u w:val="single"/>
        </w:rPr>
        <w:t>Exhibit L</w:t>
      </w:r>
      <w:r>
        <w:rPr>
          <w:color w:val="000000"/>
        </w:rPr>
        <w:t xml:space="preserve"> </w:t>
      </w:r>
      <w:r>
        <w:rPr>
          <w:rFonts w:ascii="Times New Roman;serif" w:hAnsi="Times New Roman;serif"/>
          <w:b w:val="false"/>
          <w:color w:val="000000"/>
          <w:sz w:val="22"/>
        </w:rPr>
        <w:t>(an “</w:t>
      </w:r>
      <w:r>
        <w:rPr>
          <w:rFonts w:ascii="Times New Roman;serif" w:hAnsi="Times New Roman;serif"/>
          <w:b w:val="false"/>
          <w:color w:val="000000"/>
          <w:sz w:val="22"/>
          <w:u w:val="single"/>
        </w:rPr>
        <w:t>Additional Revolving Lender Certificate</w:t>
      </w:r>
      <w:r>
        <w:rPr>
          <w:color w:val="000000"/>
        </w:rPr>
        <w:t>”</w:t>
      </w:r>
      <w:r>
        <w:rPr>
          <w:rFonts w:ascii="Times New Roman;serif" w:hAnsi="Times New Roman;serif"/>
          <w:b w:val="false"/>
          <w:color w:val="000000"/>
          <w:sz w:val="22"/>
        </w:rPr>
        <w:t>), together with an Administrative Questionnaire and a processing and recordation fee of $3,500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Administrative Agent may, in its discretion, elect to waive such processing and recordation fee in connection with any such increase), the Administrative Agent and the Issuing Banks shall have given their prior written consent (to the extent that such Additional Lender is not an existing Lender’s Affiliate and in each case, such consent not to be unreasonably withheld or delayed) and the Borrower shall (1) if requested by the Additional Revolving Lender, deliver a Note payable to such Additional Revolving Lender in a principal amount equal to its Maximum Credit Amount, and otherwise duly completed and (2) pay any applicable fees as may have been agreed to between the Borrower and the Additional Revolving Lender, and, to the extent applicable and agreed to by the Borrower,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Subject to acceptance and recording thereof pursuant to </w:t>
      </w:r>
      <w:r>
        <w:rPr>
          <w:rFonts w:ascii="Times New Roman;serif" w:hAnsi="Times New Roman;serif"/>
          <w:b w:val="false"/>
          <w:color w:val="000000"/>
          <w:sz w:val="22"/>
          <w:u w:val="single"/>
        </w:rPr>
        <w:t>Section 2.16(c)(iv)</w:t>
      </w:r>
      <w:r>
        <w:rPr>
          <w:rFonts w:ascii="Times New Roman;serif" w:hAnsi="Times New Roman;serif"/>
          <w:b w:val="false"/>
          <w:color w:val="000000"/>
          <w:sz w:val="22"/>
        </w:rPr>
        <w:t>, from and</w:t>
      </w:r>
      <w:r>
        <w:rPr>
          <w:color w:val="000000"/>
        </w:rPr>
        <w:t xml:space="preserve"> </w:t>
      </w:r>
      <w:r>
        <w:rPr>
          <w:rFonts w:ascii="Times New Roman;serif" w:hAnsi="Times New Roman;serif"/>
          <w:b w:val="false"/>
          <w:color w:val="000000"/>
          <w:sz w:val="22"/>
        </w:rPr>
        <w:t xml:space="preserve">after the effective date specified in the Elected Revolving Commitment Increase Certificate or the Additional Revolving Lender Certificate (or if any Revolving Borrowings of SOFR Loans are outstanding, then the last day of the Interest Period in respect of such Revolving Borrowings of SOFR Revolving Loans, unless the Borrower has paid any compensation as and when required by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(A) the amount of the Aggregate Elected Revolving Commitment Amount shall be increased as set forth therein, and (B) in the case of an Additional Revolving Lender Certificate, any Additional Revolving Lender party thereto shall be a party to this Agreement and have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rights and obligations of a Lender under this Agreement and the other Credit Documents. In addition, the Increasing Revolving Lender or the Additional Revolving Lender, as applicable, shall purchase a pro rata portion of the outstanding Revolving Loans (and participation interests in Letters of Credit) of each of the other Revolving Lenders (and such Lenders hereby agree to sell and to take all such further action to effectuate such sale) such that each Revolving Lender (including any Increasing Revolving Lender and any Additional Revolving Lender, as applicable) shall hold its Revolving Commitment Percentage of the outstanding Revolving Loans (and participation interests) after giving effect to the increase in the Aggregate Elected Revolving Commitment Amount (and the resulting modifications of each Revolving Lender’s Revolving Commitment Percentage and Maximum Credit Amount pursuant to </w:t>
      </w:r>
      <w:r>
        <w:rPr>
          <w:rFonts w:ascii="Times New Roman;serif" w:hAnsi="Times New Roman;serif"/>
          <w:b w:val="false"/>
          <w:color w:val="000000"/>
          <w:sz w:val="22"/>
          <w:u w:val="single"/>
        </w:rPr>
        <w:t>Section 2.16(c)(iv)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2.16(c)(v)</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(iv)    Upon its receipt of a duly completed Elected Revolving Commitment Increase Certificate or an Additional Revolving Lender Certificate, executed by the Borrower and the Increasing Revolving Lender or by the Borrower and the Additional Revolving Lender party thereto, as applicable, the processing and recording fee referred to in </w:t>
      </w:r>
      <w:r>
        <w:rPr>
          <w:rFonts w:ascii="Times New Roman;serif" w:hAnsi="Times New Roman;serif"/>
          <w:b w:val="false"/>
          <w:color w:val="000000"/>
          <w:sz w:val="22"/>
          <w:u w:val="single"/>
        </w:rPr>
        <w:t>Section 2.16(c)(ii)</w:t>
      </w:r>
      <w:r>
        <w:rPr>
          <w:rFonts w:ascii="Times New Roman;serif" w:hAnsi="Times New Roman;serif"/>
          <w:b w:val="false"/>
          <w:color w:val="000000"/>
          <w:sz w:val="22"/>
        </w:rPr>
        <w:t xml:space="preserve">, if required, the Administrative Questionnaire referred to in </w:t>
      </w:r>
      <w:r>
        <w:rPr>
          <w:rFonts w:ascii="Times New Roman;serif" w:hAnsi="Times New Roman;serif"/>
          <w:b w:val="false"/>
          <w:color w:val="000000"/>
          <w:sz w:val="22"/>
          <w:u w:val="single"/>
        </w:rPr>
        <w:t>Section 2.16(c)(ii)</w:t>
      </w:r>
      <w:r>
        <w:rPr>
          <w:color w:val="000000"/>
        </w:rPr>
        <w:t xml:space="preserve"> </w:t>
      </w:r>
      <w:r>
        <w:rPr>
          <w:rFonts w:ascii="Times New Roman;serif" w:hAnsi="Times New Roman;serif"/>
          <w:b w:val="false"/>
          <w:color w:val="000000"/>
          <w:sz w:val="22"/>
        </w:rPr>
        <w:t xml:space="preserve">and the break-funding payments from the Borrower, if any, required by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if applicable, the Administrative Agent shall accept such Elected Revolving Commitment Increase Certificate or Additional Revolving Lender Certificate and record the information contained therein in the Register required to be maintained by the Administrative Agent pursuant to </w:t>
      </w:r>
      <w:r>
        <w:rPr>
          <w:rFonts w:ascii="Times New Roman;serif" w:hAnsi="Times New Roman;serif"/>
          <w:b w:val="false"/>
          <w:color w:val="000000"/>
          <w:sz w:val="22"/>
          <w:u w:val="single"/>
        </w:rPr>
        <w:t>Section 13.6(b)</w:t>
      </w:r>
      <w:r>
        <w:rPr>
          <w:rFonts w:ascii="Times New Roman;serif" w:hAnsi="Times New Roman;serif"/>
          <w:b w:val="false"/>
          <w:color w:val="000000"/>
          <w:sz w:val="22"/>
        </w:rPr>
        <w:t xml:space="preserve">. No increase in the Aggregate Elected Revolving Commitment Amount shall be effective for purposes of this Agreement unless it has been recorded in the Register as provided in this </w:t>
      </w:r>
      <w:r>
        <w:rPr>
          <w:rFonts w:ascii="Times New Roman;serif" w:hAnsi="Times New Roman;serif"/>
          <w:b w:val="false"/>
          <w:color w:val="000000"/>
          <w:sz w:val="22"/>
          <w:u w:val="single"/>
        </w:rPr>
        <w:t>Section 2.16(c)(iv)</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    Upon any increase in the Aggregate Elected Revolving Commitment Amounts pursuant to </w:t>
      </w:r>
      <w:r>
        <w:rPr>
          <w:rFonts w:ascii="Times New Roman;serif" w:hAnsi="Times New Roman;serif"/>
          <w:b w:val="false"/>
          <w:color w:val="000000"/>
          <w:sz w:val="22"/>
          <w:u w:val="single"/>
        </w:rPr>
        <w:t>Section 2.16(c)(iv)</w:t>
      </w:r>
      <w:r>
        <w:rPr>
          <w:rFonts w:ascii="Times New Roman;serif" w:hAnsi="Times New Roman;serif"/>
          <w:b w:val="false"/>
          <w:color w:val="000000"/>
          <w:sz w:val="22"/>
        </w:rPr>
        <w:t xml:space="preserve">, (A) each Revolving Lender’s Revolving Commitment Percentage shall be automatically deemed amended to the extent necessary so that each Revolving Lender’s Revolving Commitment Percentage equals the percentage of the Aggregate Elected Revolving Commitment Amount represented by such Revolving Lender’s Elected Revolving Commitment, in each case, after giving effect to such increase, (B) each Revolving Lender’s Maximum Credit Amount shall be automatically deemed amended to the extent necessary so that each such Revolving Lender’s Maximum Credit Amount equals (x) such Revolving Lender’s Revolving Commitment Percentage of (1) the Aggregate Maximum Credit Amounts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 xml:space="preserve">(2) the Total Term Loan Exposures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such Lender’s Term Loan Exposure, in each case, after giving effect to any adjustments pursuant to the foregoing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and (C)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to this Agreement shall be deemed amended to reflect the Elected Revolving Commitment of each Increasing Revolving Lender and any Additional Revolving Lender as thereby increased, and any changes in the Revolving Lenders’ respective Revolving Commitment Percentages and Maximum Credit Amount pursuant to the foregoing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(vi)    The Borrower may from time to time terminate or reduce the Aggregate Elected Revolving Commitment Amount; provided that (A) each reduction of the Aggregate Elected Revolving Commitment Amount shall be in an amount that is an integral multiple of $1,000,000 and not less than $5,000,000 and (B) the Borrower shall not reduce the Aggregate Elected Revolving Commitment Amount if, after giving effect to any concurrent prepayment of the Loans in accordance with </w:t>
      </w:r>
      <w:r>
        <w:rPr>
          <w:rFonts w:ascii="Times New Roman;serif" w:hAnsi="Times New Roman;serif"/>
          <w:b w:val="false"/>
          <w:color w:val="000000"/>
          <w:sz w:val="22"/>
          <w:u w:val="single"/>
        </w:rPr>
        <w:t>Section 5.2</w:t>
      </w:r>
      <w:r>
        <w:rPr>
          <w:rFonts w:ascii="Times New Roman;serif" w:hAnsi="Times New Roman;serif"/>
          <w:b w:val="false"/>
          <w:color w:val="000000"/>
          <w:sz w:val="22"/>
        </w:rPr>
        <w:t>, the Total Revolving Credit Exposures would exceed the Aggregate Elected Revolving Commitment Amount as reduced.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(vii)    The Borrower shall notify the Administrative Agent of any election to terminate or</w:t>
      </w:r>
      <w:r>
        <w:rPr>
          <w:color w:val="000000"/>
        </w:rPr>
        <w:t xml:space="preserve"> </w:t>
      </w:r>
      <w:r>
        <w:rPr>
          <w:rFonts w:ascii="Times New Roman;serif" w:hAnsi="Times New Roman;serif"/>
          <w:b w:val="false"/>
          <w:color w:val="000000"/>
          <w:sz w:val="22"/>
        </w:rPr>
        <w:t>reduce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Aggregate</w:t>
      </w:r>
      <w:r>
        <w:rPr>
          <w:color w:val="000000"/>
        </w:rPr>
        <w:t xml:space="preserve"> </w:t>
      </w:r>
      <w:r>
        <w:rPr>
          <w:rFonts w:ascii="Times New Roman;serif" w:hAnsi="Times New Roman;serif"/>
          <w:b w:val="false"/>
          <w:color w:val="000000"/>
          <w:sz w:val="22"/>
        </w:rPr>
        <w:t>Elected</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Commitment</w:t>
      </w:r>
      <w:r>
        <w:rPr>
          <w:color w:val="000000"/>
        </w:rPr>
        <w:t xml:space="preserve"> </w:t>
      </w:r>
      <w:r>
        <w:rPr>
          <w:rFonts w:ascii="Times New Roman;serif" w:hAnsi="Times New Roman;serif"/>
          <w:b w:val="false"/>
          <w:color w:val="000000"/>
          <w:sz w:val="22"/>
        </w:rPr>
        <w:t xml:space="preserve">Amount under </w:t>
      </w:r>
      <w:r>
        <w:rPr>
          <w:rFonts w:ascii="Times New Roman;serif" w:hAnsi="Times New Roman;serif"/>
          <w:b w:val="false"/>
          <w:color w:val="000000"/>
          <w:sz w:val="22"/>
          <w:u w:val="single"/>
        </w:rPr>
        <w:t>Section 2.16(c)(vi)</w:t>
      </w:r>
      <w:r>
        <w:rPr>
          <w:color w:val="000000"/>
        </w:rPr>
        <w:t xml:space="preserve"> </w:t>
      </w:r>
      <w:r>
        <w:rPr>
          <w:rFonts w:ascii="Times New Roman;serif" w:hAnsi="Times New Roman;serif"/>
          <w:b w:val="false"/>
          <w:color w:val="000000"/>
          <w:sz w:val="22"/>
        </w:rPr>
        <w:t xml:space="preserve">at least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three (3) Business Days prior to the effective date of such termination or reduction (or such lesser period as may be reasonably acceptable to the Administrative Agent), specifying such election and the effective date thereof. Promptly following receipt of any notice, the Administrative Agent shall advise the Lenders of the contents thereof. Each notice delivered by the Borrower pursuant to this </w:t>
      </w:r>
      <w:r>
        <w:rPr>
          <w:rFonts w:ascii="Times New Roman;serif" w:hAnsi="Times New Roman;serif"/>
          <w:b w:val="false"/>
          <w:color w:val="000000"/>
          <w:sz w:val="22"/>
          <w:u w:val="single"/>
        </w:rPr>
        <w:t>Section 2.16(c)(vii)</w:t>
      </w:r>
      <w:r>
        <w:rPr>
          <w:color w:val="000000"/>
        </w:rPr>
        <w:t xml:space="preserve"> </w:t>
      </w:r>
      <w:r>
        <w:rPr>
          <w:rFonts w:ascii="Times New Roman;serif" w:hAnsi="Times New Roman;serif"/>
          <w:b w:val="false"/>
          <w:color w:val="000000"/>
          <w:sz w:val="22"/>
        </w:rPr>
        <w:t xml:space="preserve">shall be irrevocable; provided that a notice of termination or reduction of the Aggregate Elected Revolving Commitment Amount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of such termination) if such condition is not satisfied. Any termination or reduction of the Aggregate Elected Revolving Commitment Amount shall be permanent and may not be reinstated, except pursuant to </w:t>
      </w:r>
      <w:r>
        <w:rPr>
          <w:rFonts w:ascii="Times New Roman;serif" w:hAnsi="Times New Roman;serif"/>
          <w:b w:val="false"/>
          <w:color w:val="000000"/>
          <w:sz w:val="22"/>
          <w:u w:val="single"/>
        </w:rPr>
        <w:t>Section 2.16(c)(i)</w:t>
      </w:r>
      <w:r>
        <w:rPr>
          <w:rFonts w:ascii="Times New Roman;serif" w:hAnsi="Times New Roman;serif"/>
          <w:b w:val="false"/>
          <w:color w:val="000000"/>
          <w:sz w:val="22"/>
        </w:rPr>
        <w:t>. Each reduction of the Aggregate Elected Revolving Commitment Amount shall be made ratably among the Revolving Lenders in accordance with each Revolving Lender’s Revolving Commitment Percentage.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(viii)    Upon any redetermination or other adjustment in the Available Borrowing Base pursuant to this Agreement that would otherwise result in the Available Borrowing Base becoming less than the Aggregate Elected Revolving Commitment Amounts, the Aggregate Elected Revolving Commitment Amounts shall be automatically reduced (ratably among the Revolving Lenders in accordance with each Revolving Lender’s Revolving Commitment Percentage) so that they equal such redetermined Available Borrowing Base (and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shall be deemed amended to reflect such amendments to each Revolving Lender’s Elected Revolving Commitment and the Aggregate Elected Revolving Commitment Amounts).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(ix)    Contemporaneously with any increase in the Borrowing Base pursuant to this Agreement, if (A) the Borrower elects to increase the Aggregate Elected Revolving Commitment Amount and (B) each Revolving Lender has consented to such increase in its Elected Revolving Commitment, then the Aggregate Elected Revolving Commitment Amount shall be increased (ratably among the Revolving Lenders in accordance with each Revolving Lender’s Revolving Commitment Percentage) by the amount requested by the Borrower without the requirement that any Revolving Lender deliver an Elected Revolving Commitment Increase Certificate or that the Borrower pay any amounts under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shall be deemed amended to reflect such amendments to each Revolving Lender’s Elected Revolving Commitment and the Aggregate Elected Revolving Commitment Amount. The Administrative Agent shall record the information regarding such increases in the Register required to be maintained by the Administrative Agent pursuant to </w:t>
      </w:r>
      <w:r>
        <w:rPr>
          <w:rFonts w:ascii="Times New Roman;serif" w:hAnsi="Times New Roman;serif"/>
          <w:b w:val="false"/>
          <w:color w:val="000000"/>
          <w:sz w:val="22"/>
          <w:u w:val="single"/>
        </w:rPr>
        <w:t>Section 13.6(b)(iv)</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(x)    If, after giving effect to any reduction in the Aggregate Elected Revolving Commitment Amount pursuant to this </w:t>
      </w:r>
      <w:r>
        <w:rPr>
          <w:rFonts w:ascii="Times New Roman;serif" w:hAnsi="Times New Roman;serif"/>
          <w:b w:val="false"/>
          <w:color w:val="000000"/>
          <w:sz w:val="22"/>
          <w:u w:val="single"/>
        </w:rPr>
        <w:t>Section 2.16(c)</w:t>
      </w:r>
      <w:r>
        <w:rPr>
          <w:rFonts w:ascii="Times New Roman;serif" w:hAnsi="Times New Roman;serif"/>
          <w:b w:val="false"/>
          <w:color w:val="000000"/>
          <w:sz w:val="22"/>
        </w:rPr>
        <w:t xml:space="preserve">, the aggregate Total Exposures of all Lenders exceeds the Total Commitment, then the Borrower shall (A) prepay the Revolving Borrowings on the date of such termination or reduction in an aggregate principal amount equal to such excess, and (B) if any excess remains after prepaying all of the Revolving Borrowings as a result of Letter of Credit Exposure, transfer to the Administrative Agent on behalf of the Lenders an amount equal to such excess to be held as cash collateral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2.17    </w:t>
      </w:r>
      <w:r>
        <w:rPr>
          <w:rFonts w:ascii="Times New Roman;serif" w:hAnsi="Times New Roman;serif"/>
          <w:b w:val="false"/>
          <w:color w:val="000000"/>
          <w:sz w:val="22"/>
          <w:u w:val="single"/>
        </w:rPr>
        <w:t>Term Loan Facility</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Term Commitments</w:t>
      </w:r>
      <w:r>
        <w:rPr>
          <w:rFonts w:ascii="Times New Roman;serif" w:hAnsi="Times New Roman;serif"/>
          <w:b w:val="false"/>
          <w:color w:val="000000"/>
          <w:sz w:val="22"/>
        </w:rPr>
        <w:t>. The Borrower may at any time or from time to time after the First Amendment</w:t>
      </w:r>
      <w:r>
        <w:rPr>
          <w:color w:val="000000"/>
        </w:rPr>
        <w:t xml:space="preserve"> </w:t>
      </w:r>
      <w:r>
        <w:rPr>
          <w:rFonts w:ascii="Times New Roman;serif" w:hAnsi="Times New Roman;serif"/>
          <w:b w:val="false"/>
          <w:color w:val="000000"/>
          <w:sz w:val="22"/>
        </w:rPr>
        <w:t>Effective</w:t>
      </w:r>
      <w:r>
        <w:rPr>
          <w:color w:val="000000"/>
        </w:rPr>
        <w:t xml:space="preserve"> </w:t>
      </w:r>
      <w:r>
        <w:rPr>
          <w:rFonts w:ascii="Times New Roman;serif" w:hAnsi="Times New Roman;serif"/>
          <w:b w:val="false"/>
          <w:color w:val="000000"/>
          <w:sz w:val="22"/>
        </w:rPr>
        <w:t>Date, by written notice to the Administrative Agent and any one or more Lenders (a “</w:t>
      </w:r>
      <w:r>
        <w:rPr>
          <w:rFonts w:ascii="Times New Roman;serif" w:hAnsi="Times New Roman;serif"/>
          <w:b w:val="false"/>
          <w:color w:val="000000"/>
          <w:sz w:val="22"/>
          <w:u w:val="single"/>
        </w:rPr>
        <w:t>Term Loan Request</w:t>
      </w:r>
      <w:r>
        <w:rPr>
          <w:color w:val="000000"/>
        </w:rPr>
        <w:t>”</w:t>
      </w:r>
      <w:r>
        <w:rPr>
          <w:rFonts w:ascii="Times New Roman;serif" w:hAnsi="Times New Roman;serif"/>
          <w:b w:val="false"/>
          <w:color w:val="000000"/>
          <w:sz w:val="22"/>
        </w:rPr>
        <w:t xml:space="preserve">), request the establishment of one or more new commitments to make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which may be in the same Term Loan Facility as any outstanding Term Loans of an existing Class of Term Loans (a “</w:t>
      </w:r>
      <w:r>
        <w:rPr>
          <w:rFonts w:ascii="Times New Roman;serif" w:hAnsi="Times New Roman;serif"/>
          <w:b w:val="false"/>
          <w:color w:val="000000"/>
          <w:sz w:val="22"/>
          <w:u w:val="single"/>
        </w:rPr>
        <w:t>Term Loan Increase</w:t>
      </w:r>
      <w:r>
        <w:rPr>
          <w:color w:val="000000"/>
        </w:rPr>
        <w:t>”</w:t>
      </w:r>
      <w:r>
        <w:rPr>
          <w:rFonts w:ascii="Times New Roman;serif" w:hAnsi="Times New Roman;serif"/>
          <w:b w:val="false"/>
          <w:color w:val="000000"/>
          <w:sz w:val="22"/>
        </w:rPr>
        <w:t>) or a new Class of Term Loans (collectively with any Term Loan Increase, the “</w:t>
      </w:r>
      <w:r>
        <w:rPr>
          <w:rFonts w:ascii="Times New Roman;serif" w:hAnsi="Times New Roman;serif"/>
          <w:b w:val="false"/>
          <w:color w:val="000000"/>
          <w:sz w:val="22"/>
          <w:u w:val="single"/>
        </w:rPr>
        <w:t>Term Commitments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on the Term Loan Facility Closing Date for such Term Commitments, after giving effect to the effectiveness of the Term Loan Facility Closing Date and the funding of any Term Loans under any such new Term Commitments, the Total Term Loan Exposures shall not exceed the lesser of the following: (i) an amount equal to (A) the Borrowing Base then in effect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Aggregate Elected Revolving Commitment Amounts then in effect, and (ii) an amount equal to thirty-three and one-third percent (33-1/3%) of the sum of (A) the Aggregate Elected Revolving Commitment Amounts then in effect plus (B) the Total Term Loan Exposures (after giving effect to the making of any Term Loans on such Term Loan Facility Closing Date) then outstanding.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Term Loans</w:t>
      </w:r>
      <w:r>
        <w:rPr>
          <w:rFonts w:ascii="Times New Roman;serif" w:hAnsi="Times New Roman;serif"/>
          <w:b w:val="false"/>
          <w:color w:val="000000"/>
          <w:sz w:val="22"/>
        </w:rPr>
        <w:t xml:space="preserve">. Any Term Commitments effected through the establishment of one or more new Term Loans made on a Term Loan Facility Closing Date shall be designated for all purposes of this Agreement as either (x) a new Class of Term Commitments or (y) an increase to an existing Class of Term Loans. On any Term Loan Facility Closing Date on which any Term Commitments of any Class are effected (including through any Term Loan Increase), subject to the satisfaction of the terms and conditions in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(i) each Term Lender of such Class shall make a Term Loan to the Borrower in an amount equal to its Term Commitment of such Class and (ii) each Term Lender of such Class shall become a Term Lender hereunder with respect to the Term Commitment of such Class and the Term Loans of such Class made pursuant thereto. Notwithstanding the foregoing, any Term Loans may be treated as part of the same Class as any other Term Loans if such Term Loans are fungible for United States federal income tax purposes with such other Term Loans.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Term Loan Request</w:t>
      </w:r>
      <w:r>
        <w:rPr>
          <w:rFonts w:ascii="Times New Roman;serif" w:hAnsi="Times New Roman;serif"/>
          <w:b w:val="false"/>
          <w:color w:val="000000"/>
          <w:sz w:val="22"/>
        </w:rPr>
        <w:t xml:space="preserve">. Each Term Loan Request from the Borrower pursuant to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shall set forth the requested amount and proposed terms of the relevant Term Loans. Any Lender who receives a Term Loan Request that has not communicated its desire to provide any such new Term Commitments in writing to the Administrative Agent and the Borrower within ten (10) Business Days following receipt of such Term Loan Request shall be deemed to have declined to participate in providing Term Commitments in respect of such Term Loan Request. It is understood that final allocations of the Term Commitments in respect of each Term Loan Request shall be made at the Borrower’s election in consultation with the Administrative Agent. Term Loans may be made only by one or more Lenders that are already Lenders hereunder at the time such Term Loan Request is made (but no existing Lender will have an obligation to make any Term Commitment) or by any other bank or other financial institution (any such other bank or other financial institution being called an “</w:t>
      </w:r>
      <w:r>
        <w:rPr>
          <w:rFonts w:ascii="Times New Roman;serif" w:hAnsi="Times New Roman;serif"/>
          <w:b w:val="false"/>
          <w:color w:val="000000"/>
          <w:sz w:val="22"/>
          <w:u w:val="single"/>
        </w:rPr>
        <w:t>Additional Term Lender</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the Administrative Agent shall have consented (such consent not to be unreasonably withheld or delayed) to the identity of the Lender or Additional Term Lender that is making such Term Loans or providing such Term Commitments to the extent such consent, if any, would be required under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for an assignment of Loans to such Lender or Additional Term Lender, (ii) any Additional Term Lender at the time such Term Loans are made or such Term Commitments are provided shall be a commercial bank that is then actively engaged in oil and gas reserve-based lending governed by a borrowing base, as a revolving lender, in the ordinary course of its business, and the applicable Term Loan Amendment shall contain a representation by such Additional Term Lender confirming the foregoing as set forth in this clause (ii), and (iii) no Additional Term Lender shall be the Borrower, an Affiliate of the Borrower or a natural person.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Effectiveness of Term Loan Amendment</w:t>
      </w:r>
      <w:r>
        <w:rPr>
          <w:rFonts w:ascii="Times New Roman;serif" w:hAnsi="Times New Roman;serif"/>
          <w:b w:val="false"/>
          <w:color w:val="000000"/>
          <w:sz w:val="22"/>
        </w:rPr>
        <w:t>. The effectiveness of any Term Loan Amendment, and the Term Commitments and funding of Term Loans thereunder, shall be subject to the satisfaction on the date thereof (the “</w:t>
      </w:r>
      <w:r>
        <w:rPr>
          <w:rFonts w:ascii="Times New Roman;serif" w:hAnsi="Times New Roman;serif"/>
          <w:b w:val="false"/>
          <w:color w:val="000000"/>
          <w:sz w:val="22"/>
          <w:u w:val="single"/>
        </w:rPr>
        <w:t>Term Loan Facility Closing Date</w:t>
      </w:r>
      <w:r>
        <w:rPr>
          <w:color w:val="000000"/>
        </w:rPr>
        <w:t>”</w:t>
      </w:r>
      <w:r>
        <w:rPr>
          <w:rFonts w:ascii="Times New Roman;serif" w:hAnsi="Times New Roman;serif"/>
          <w:b w:val="false"/>
          <w:color w:val="000000"/>
          <w:sz w:val="22"/>
        </w:rPr>
        <w:t>) of each of the following conditions: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no Default or Event of Default shall have occurred and be continuing or would exist after giving effect to such Term Commitments and the funding of Term Loans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after giving effect to such Term Commitments, and as a condition to funding the Term Loans thereunder, the conditions of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shall be satisfied (it being understood that all references to “such date” or similar language in such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shall be deemed to refer to the effective date of such Term Loan Amendment);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on a pro forma basis after giving effect to the making of such Term Loans and the use of proceeds thereof, (A) the Consolidated Total Net Leverage Ratio is less than or equal to 2.00 to 1.00, (B) the Available Revolving Commitment is not less than twenty percent (20%) of the Total Revolving Commitments and (C) there shall be no Permitted Pari Term Loan Debt outstanding;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aggregate Term Commitments with respect to such Class of Term Loans shall be in an aggregate principal amount that is not less than $25,000,000 unless the Administrative Agent otherwise consents;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to the extent reasonably requested by the Administrative Agent, the Administrative Agent shall have received (A) customary legal opinions addressed to the Administrative Agent and the Lenders, board resolutions and officers’ certificates and (B) reaffirmation agreements and/or such amendments to the Security Documents (including modifications to any mortgages), as may be reasonably requested by the Administrative Agent in order to ensure that the enforceability of the Security Documents and the perfection and priority of the Liens thereunder are preserved and maintained;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(vi)    (A) the Term Loan Amendment shall be in form and substance acceptable to the Administrative Agent, contain each of the required terms set forth in </w:t>
      </w:r>
      <w:r>
        <w:rPr>
          <w:rFonts w:ascii="Times New Roman;serif" w:hAnsi="Times New Roman;serif"/>
          <w:b w:val="false"/>
          <w:color w:val="000000"/>
          <w:sz w:val="22"/>
          <w:u w:val="single"/>
        </w:rPr>
        <w:t>Section 2.17(e)</w:t>
      </w:r>
      <w:r>
        <w:rPr>
          <w:color w:val="000000"/>
        </w:rPr>
        <w:t xml:space="preserve"> </w:t>
      </w:r>
      <w:r>
        <w:rPr>
          <w:rFonts w:ascii="Times New Roman;serif" w:hAnsi="Times New Roman;serif"/>
          <w:b w:val="false"/>
          <w:color w:val="000000"/>
          <w:sz w:val="22"/>
        </w:rPr>
        <w:t xml:space="preserve">and shall otherwise comply with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and shall contain a representation by each Term Lender providing such Term Commitments that such Term Lender has no present intention to assign or sell participations in its Term Loans, (B) the execution of the Term Loan Amendment by the Borrower, each Term Lender providing such Term Commitments and the Administrative Agent, and (C) such other conditions as the Borrower and each Term Lender providing such Term Commitments shall agree.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Required Terms</w:t>
      </w:r>
      <w:r>
        <w:rPr>
          <w:rFonts w:ascii="Times New Roman;serif" w:hAnsi="Times New Roman;serif"/>
          <w:b w:val="false"/>
          <w:color w:val="000000"/>
          <w:sz w:val="22"/>
        </w:rPr>
        <w:t>. The terms, provisions and documentation of the Term Loans and Term Commitments of any Class shall be as agreed between the Borrower and the applicable Term Lenders providing such Term Commitments. In any event: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Term Loans: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in right of payment and of security with the Revolving Loans and any other Term Loans;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shall not mature earlier than the Revolving Maturity Date at the time of incurrence of such Term Loans and no scheduled principal or amortization payments shall be required in respect of such Term Loans except to the extent such payments would not cause the Weighted Average Life to Maturity of such Term Loans at any time to be shorter than fifty percent (50%) of the number of years remaining until the Revolving Maturity Date in effect;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at no time shall there be Term Loans hereunder which have more than three different maturity dates unless the Administrative Agent otherwise consents to more than three different maturity dates;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shall have an applicable rate, fees, premiums and, subject to </w:t>
      </w:r>
      <w:r>
        <w:rPr>
          <w:rFonts w:ascii="Times New Roman;serif" w:hAnsi="Times New Roman;serif"/>
          <w:b w:val="false"/>
          <w:color w:val="000000"/>
          <w:sz w:val="22"/>
          <w:u w:val="single"/>
        </w:rPr>
        <w:t>Section 2.17(e)(i)(B)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2.17(e)(i)(F)</w:t>
      </w:r>
      <w:r>
        <w:rPr>
          <w:rFonts w:ascii="Times New Roman;serif" w:hAnsi="Times New Roman;serif"/>
          <w:b w:val="false"/>
          <w:color w:val="000000"/>
          <w:sz w:val="22"/>
        </w:rPr>
        <w:t>, amortization determined by the Borrower and the applicable Term Lenders;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except as provided in </w:t>
      </w:r>
      <w:r>
        <w:rPr>
          <w:rFonts w:ascii="Times New Roman;serif" w:hAnsi="Times New Roman;serif"/>
          <w:b w:val="false"/>
          <w:color w:val="000000"/>
          <w:sz w:val="22"/>
          <w:u w:val="single"/>
        </w:rPr>
        <w:t>Section 2.17(e)(i)(C)</w:t>
      </w:r>
      <w:r>
        <w:rPr>
          <w:color w:val="000000"/>
        </w:rPr>
        <w:t xml:space="preserve"> </w:t>
      </w:r>
      <w:r>
        <w:rPr>
          <w:rFonts w:ascii="Times New Roman;serif" w:hAnsi="Times New Roman;serif"/>
          <w:b w:val="false"/>
          <w:color w:val="000000"/>
          <w:sz w:val="22"/>
        </w:rPr>
        <w:t>above, shall have mandatory prepayments, representations and warranties, covenants and events of default that are the same as, or no more restrictive on the Credit Parties (as determined by the Administrative Agent in its reasonable discretion) than, those set forth in this Agreement prior to the applicable Term Loan Facility Closing Date unless any more restrictive mandatory prepayments, representations and warranties, covenants and events of default are incorporated into this Agreement on the applicable Term Loan Facility Closing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may participate on a pro rata basis or less than pro rata basis (but not on a greater than pro rata basis) in any voluntary or mandatory prepayments of Term Loans hereunder, as specified in the applicable Term Loan Amendment;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shall provide that any mandatory prepayments or amortization payments in respect of such Term Loans shall only be required if each of the Restricted Payment Conditions is satisfied on a pro forma basis after giving effect to such payments.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Term Loan Amendment.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Term Commitments shall become Commitments under this Agreement pursuant to an amendment (a “</w:t>
      </w:r>
      <w:r>
        <w:rPr>
          <w:rFonts w:ascii="Times New Roman;serif" w:hAnsi="Times New Roman;serif"/>
          <w:b w:val="false"/>
          <w:color w:val="000000"/>
          <w:sz w:val="22"/>
          <w:u w:val="single"/>
        </w:rPr>
        <w:t>Term Loan Amendment</w:t>
      </w:r>
      <w:r>
        <w:rPr>
          <w:color w:val="000000"/>
        </w:rPr>
        <w:t>”</w:t>
      </w:r>
      <w:r>
        <w:rPr>
          <w:rFonts w:ascii="Times New Roman;serif" w:hAnsi="Times New Roman;serif"/>
          <w:b w:val="false"/>
          <w:color w:val="000000"/>
          <w:sz w:val="22"/>
        </w:rPr>
        <w:t xml:space="preserve">) to this Agreement in compliance with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executed by the Borrower, each Term Lender providing such Term Commitments and the Administrative Agent. Any corresponding amendments to the other Credit Documents necessary or appropriate in connection with and in compliance with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shall be effective once executed by the Borrower and the Administrative Agent (without the consent of any Lender). The Term Loan Amendment may, without the consent of any other Lender, effect such amendments to this Agreement as may be necessary or appropriate, in the reasonable opinion of the Administrative Agent and the Borrower, to effect the provisions of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(including introducing additional or tightening existing mandatory prepayments, representations and warranties, covenants or events of default for the benefit of all Lenders). The Borrower will use the proceeds of the Term Loans for any purpose not prohibited by this Agreement. No Lender shall be obligated to provide any Term Loans unless it so agrees.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The Lenders hereby irrevocably authorize Administrative Agent to enter into amendments to this Agreement and the other Credit Documents with the Credit Parties as may be necessary in order to establish new tranches or sub-tranches in respect of Loans or commitments made or established pursuant to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such technical amendments as may be necessary or appropriate in the reasonable opinion of the Administrative Agent and the Borrower in connection with the establishment of such new tranches or sub-tranches, in each case, on terms consistent with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including any amendments that are not adverse to the interests of any Lender that are made to effectuate changes necessary to enable any Term Loans to be fungible for United States federal income tax purposes with another Class of Term Loans, which shall include any amendments that do not reduce the ratable amortization received by each Lender thereunder.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Upon the effectiveness of such Term Loan Amendment, this Agreement may be amended by the Administrative Agent (without the consent of any other party hereto) by adding a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new Schedule hereto or amending an existing Schedule hereto to reflect the Term Commitment of each Term Lender party thereto.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13.8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to the contrary.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2.18    </w:t>
      </w:r>
      <w:r>
        <w:rPr>
          <w:rFonts w:ascii="Times New Roman;serif" w:hAnsi="Times New Roman;serif"/>
          <w:b w:val="false"/>
          <w:color w:val="000000"/>
          <w:sz w:val="22"/>
          <w:u w:val="single"/>
        </w:rPr>
        <w:t>Extension of Term Loans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Notwithstanding anything to the contrary in this Agreement, pursuant to one or more offers (each, a “</w:t>
      </w:r>
      <w:r>
        <w:rPr>
          <w:rFonts w:ascii="Times New Roman;serif" w:hAnsi="Times New Roman;serif"/>
          <w:b w:val="false"/>
          <w:color w:val="000000"/>
          <w:sz w:val="22"/>
          <w:u w:val="single"/>
        </w:rPr>
        <w:t>Term Loan Extension Offer</w:t>
      </w:r>
      <w:r>
        <w:rPr>
          <w:color w:val="000000"/>
        </w:rPr>
        <w:t>”</w:t>
      </w:r>
      <w:r>
        <w:rPr>
          <w:rFonts w:ascii="Times New Roman;serif" w:hAnsi="Times New Roman;serif"/>
          <w:b w:val="false"/>
          <w:color w:val="000000"/>
          <w:sz w:val="22"/>
        </w:rPr>
        <w:t xml:space="preserve">) made from time to time by the Borrower to all Lenders of a Class of Term Loans with the same Maturity Date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(based on the aggregate outstanding principal amount of the respective Term Loans of such Class with the same Maturity Date) and on the same terms to each such Term Lender, the Borrower may from time to time, with the consent of any Term Lender that shall have accepted such Term Loan Extension Offer, extend the Maturity Date of the Term Loans of each such Term Lender and otherwise modify the terms of such Term Loans pursuant to the terms of the relevant Term Loan Extension Offer (including, without limitation, by increasing the interest rate, premiums or fees payable in respect of such Term Loans and/or modifying the amortization schedule in respect of such Term Loans) (each, a “</w:t>
      </w:r>
      <w:r>
        <w:rPr>
          <w:rFonts w:ascii="Times New Roman;serif" w:hAnsi="Times New Roman;serif"/>
          <w:b w:val="false"/>
          <w:color w:val="000000"/>
          <w:sz w:val="22"/>
          <w:u w:val="single"/>
        </w:rPr>
        <w:t>Term Loan Extension</w:t>
      </w:r>
      <w:r>
        <w:rPr>
          <w:color w:val="000000"/>
        </w:rPr>
        <w:t xml:space="preserve">” </w:t>
      </w:r>
      <w:r>
        <w:rPr>
          <w:rFonts w:ascii="Times New Roman;serif" w:hAnsi="Times New Roman;serif"/>
          <w:b w:val="false"/>
          <w:color w:val="000000"/>
          <w:sz w:val="22"/>
        </w:rPr>
        <w:t>and any Term Loans extended thereby, a “</w:t>
      </w:r>
      <w:r>
        <w:rPr>
          <w:rFonts w:ascii="Times New Roman;serif" w:hAnsi="Times New Roman;serif"/>
          <w:b w:val="false"/>
          <w:color w:val="000000"/>
          <w:sz w:val="22"/>
          <w:u w:val="single"/>
        </w:rPr>
        <w:t>Term Loan Extension Series</w:t>
      </w:r>
      <w:r>
        <w:rPr>
          <w:color w:val="000000"/>
        </w:rPr>
        <w:t>”</w:t>
      </w:r>
      <w:r>
        <w:rPr>
          <w:rFonts w:ascii="Times New Roman;serif" w:hAnsi="Times New Roman;serif"/>
          <w:b w:val="false"/>
          <w:color w:val="000000"/>
          <w:sz w:val="22"/>
        </w:rPr>
        <w:t>), so long as the following terms are satisfied: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no Default or Event of Default shall exist at the time the notice in respect of a Term Loan Extension Offer is delivered to the Term Lenders, and no Default or Event of Default shall exist immediately prior to or after giving effect to the effectiveness of any Extended Term Loans;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except as to interest rates, fees, amortization, final maturity date, premium, required prepayment dates and participation in prepayments (which shall, subject to </w:t>
      </w:r>
      <w:r>
        <w:rPr>
          <w:rFonts w:ascii="Times New Roman;serif" w:hAnsi="Times New Roman;serif"/>
          <w:b w:val="false"/>
          <w:color w:val="000000"/>
          <w:sz w:val="22"/>
          <w:u w:val="single"/>
        </w:rPr>
        <w:t>Section 2.18(a)(iii)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2.18(a)(iv)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2.18(a)(v)</w:t>
      </w:r>
      <w:r>
        <w:rPr>
          <w:rFonts w:ascii="Times New Roman;serif" w:hAnsi="Times New Roman;serif"/>
          <w:b w:val="false"/>
          <w:color w:val="000000"/>
          <w:sz w:val="22"/>
        </w:rPr>
        <w:t>, be determined by the Borrower and set forth in the relevant Term Loan Extension Offer), the Term Loans of any Term Lender that agrees to a Term Loan Extension with respect to such Term Loans (each, an “</w:t>
      </w:r>
      <w:r>
        <w:rPr>
          <w:rFonts w:ascii="Times New Roman;serif" w:hAnsi="Times New Roman;serif"/>
          <w:b w:val="false"/>
          <w:color w:val="000000"/>
          <w:sz w:val="22"/>
          <w:u w:val="single"/>
        </w:rPr>
        <w:t>Extending Term Lender</w:t>
      </w:r>
      <w:r>
        <w:rPr>
          <w:color w:val="000000"/>
        </w:rPr>
        <w:t>”</w:t>
      </w:r>
      <w:r>
        <w:rPr>
          <w:rFonts w:ascii="Times New Roman;serif" w:hAnsi="Times New Roman;serif"/>
          <w:b w:val="false"/>
          <w:color w:val="000000"/>
          <w:sz w:val="22"/>
        </w:rPr>
        <w:t>) extended pursuant to any Term Loan Extension (“</w:t>
      </w:r>
      <w:r>
        <w:rPr>
          <w:rFonts w:ascii="Times New Roman;serif" w:hAnsi="Times New Roman;serif"/>
          <w:b w:val="false"/>
          <w:color w:val="000000"/>
          <w:sz w:val="22"/>
          <w:u w:val="single"/>
        </w:rPr>
        <w:t>Extended Term Loans</w:t>
      </w:r>
      <w:r>
        <w:rPr>
          <w:color w:val="000000"/>
        </w:rPr>
        <w:t>”</w:t>
      </w:r>
      <w:r>
        <w:rPr>
          <w:rFonts w:ascii="Times New Roman;serif" w:hAnsi="Times New Roman;serif"/>
          <w:b w:val="false"/>
          <w:color w:val="000000"/>
          <w:sz w:val="22"/>
        </w:rPr>
        <w:t>) shall have the same terms as the Class of Term Loans subject to such Term Loan Extension Offer;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final maturity date of any Extended Term Loans shall be no earlier than the Revolving Maturity Date at such time and at no time shall the Term Loans (including Extended Term Loans) have more than three different maturity dates unless the Administrative Agent otherwise consents to more than three different maturity dates;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(iv)    the terms for such Extended Term Loans shall provide that any mandatory prepayments or amortization payments in respect of such Extended Term Loans shall only be required if each of the Restricted Payment Conditions is satisfied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basis after giving effect to such payments;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    any Extended Term Loans may participate on a pro rata basis or on a less than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 xml:space="preserve">basis (but not on a greater than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 in any voluntary or mandatory repayments or prepayments hereunder, as specified in the applicable Term Loan Extension Offer;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(vi)    if the aggregate principal amount of Term Loans (calculated on the face amount thereof) in respect of which Term Lenders shall have accepted the relevant Term Loan Extension Offer</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exceed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maximum</w:t>
      </w:r>
      <w:r>
        <w:rPr>
          <w:color w:val="000000"/>
        </w:rPr>
        <w:t xml:space="preserve"> </w:t>
      </w:r>
      <w:r>
        <w:rPr>
          <w:rFonts w:ascii="Times New Roman;serif" w:hAnsi="Times New Roman;serif"/>
          <w:b w:val="false"/>
          <w:color w:val="000000"/>
          <w:sz w:val="22"/>
        </w:rPr>
        <w:t>aggregate</w:t>
      </w:r>
      <w:r>
        <w:rPr>
          <w:color w:val="000000"/>
        </w:rPr>
        <w:t xml:space="preserve"> </w:t>
      </w:r>
      <w:r>
        <w:rPr>
          <w:rFonts w:ascii="Times New Roman;serif" w:hAnsi="Times New Roman;serif"/>
          <w:b w:val="false"/>
          <w:color w:val="000000"/>
          <w:sz w:val="22"/>
        </w:rPr>
        <w:t>principal</w:t>
      </w:r>
      <w:r>
        <w:rPr>
          <w:color w:val="000000"/>
        </w:rPr>
        <w:t xml:space="preserve"> </w:t>
      </w:r>
      <w:r>
        <w:rPr>
          <w:rFonts w:ascii="Times New Roman;serif" w:hAnsi="Times New Roman;serif"/>
          <w:b w:val="false"/>
          <w:color w:val="000000"/>
          <w:sz w:val="22"/>
        </w:rPr>
        <w:t xml:space="preserve">amount of Term Loans (calculated on the face amount thereof) offered to be extended by the Borrower pursuant to such Term Loan Extension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Offer, then the Term Loans of such Term Lenders shall be extended ratably up to such maximum amount based on the respective principal amounts (but not to exceed actual holdings of record) with respect to which such Term Lenders have accepted such Term Loan Extension Offer;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    any applicable Minimum Extension Condition shall be satisfied unless waived by the Borrower;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    any Extended Term Loans shall be permitted by the terms of the Intercreditor Agreements (to the extent any Intercreditor Agreement is then in effect);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    all documentation in respect of such Term Loan Extension shall be consistent with the foregoing and acceptable to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With respect to all Term Loan Extensions consummated by the Borrower pursuant to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(i) such Term Loan Extensions shall not constitute voluntary or mandatory payments or prepayments for purposes of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and (ii) no Term Loan Extension Offer is required to be in any minimum amount or any minimum increment;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Borrower may at its election specify as a condition (a “</w:t>
      </w:r>
      <w:r>
        <w:rPr>
          <w:rFonts w:ascii="Times New Roman;serif" w:hAnsi="Times New Roman;serif"/>
          <w:b w:val="false"/>
          <w:color w:val="000000"/>
          <w:sz w:val="22"/>
          <w:u w:val="single"/>
        </w:rPr>
        <w:t>Minimum Extension Condition</w:t>
      </w:r>
      <w:r>
        <w:rPr>
          <w:color w:val="000000"/>
        </w:rPr>
        <w:t>”</w:t>
      </w:r>
      <w:r>
        <w:rPr>
          <w:rFonts w:ascii="Times New Roman;serif" w:hAnsi="Times New Roman;serif"/>
          <w:b w:val="false"/>
          <w:color w:val="000000"/>
          <w:sz w:val="22"/>
        </w:rPr>
        <w:t xml:space="preserve">) to consummating any such Term Loan Extension that a minimum amount of Term Loans of any or all applicable Classes be extended. The Administrative Agent and the Lenders hereby consent to the Term Loan Extensions and the other transactions contemplated by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(including, for the avoidance of doubt, payment of any interest, fees or premium in respect of any Extended Term Loans on such terms as may be set forth in the relevant Term Loan Extension Offer) and hereby waive the requirements of any provision of this Agreement (including, without limitation, </w:t>
      </w:r>
      <w:r>
        <w:rPr>
          <w:rFonts w:ascii="Times New Roman;serif" w:hAnsi="Times New Roman;serif"/>
          <w:b w:val="false"/>
          <w:color w:val="000000"/>
          <w:sz w:val="22"/>
          <w:u w:val="single"/>
        </w:rPr>
        <w:t>Section 13.8</w:t>
      </w:r>
      <w:r>
        <w:rPr>
          <w:color w:val="000000"/>
        </w:rPr>
        <w:t xml:space="preserve"> </w:t>
      </w:r>
      <w:r>
        <w:rPr>
          <w:rFonts w:ascii="Times New Roman;serif" w:hAnsi="Times New Roman;serif"/>
          <w:b w:val="false"/>
          <w:color w:val="000000"/>
          <w:sz w:val="22"/>
        </w:rPr>
        <w:t xml:space="preserve">or any other pro rata payment section, but excluding, for the avoidance of doubt, any of the provisions of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or any other Credit Document that may otherwise prohibit or restrict any such Term Loan Extension or any other transaction contemplated by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Each of the parties hereto hereby (i) agrees that this Agreement and the other Credit Documents may be amended to give effect to each Term Loan Extension (an “</w:t>
      </w:r>
      <w:r>
        <w:rPr>
          <w:rFonts w:ascii="Times New Roman;serif" w:hAnsi="Times New Roman;serif"/>
          <w:b w:val="false"/>
          <w:color w:val="000000"/>
          <w:sz w:val="22"/>
          <w:u w:val="single"/>
        </w:rPr>
        <w:t>Extension Amendment</w:t>
      </w:r>
      <w:r>
        <w:rPr>
          <w:color w:val="000000"/>
        </w:rPr>
        <w:t>”</w:t>
      </w:r>
      <w:r>
        <w:rPr>
          <w:rFonts w:ascii="Times New Roman;serif" w:hAnsi="Times New Roman;serif"/>
          <w:b w:val="false"/>
          <w:color w:val="000000"/>
          <w:sz w:val="22"/>
        </w:rPr>
        <w:t>), without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consent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Extending</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(but only to the extent) necessary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reflect</w:t>
      </w:r>
      <w:r>
        <w:rPr>
          <w:color w:val="000000"/>
        </w:rPr>
        <w:t xml:space="preserve"> </w:t>
      </w:r>
      <w:r>
        <w:rPr>
          <w:rFonts w:ascii="Times New Roman;serif" w:hAnsi="Times New Roman;serif"/>
          <w:b w:val="false"/>
          <w:color w:val="000000"/>
          <w:sz w:val="22"/>
        </w:rPr>
        <w:t>the existence and terms of the Extended Term Loans incurred pursuant thereto, (B) modify</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scheduled</w:t>
      </w:r>
      <w:r>
        <w:rPr>
          <w:color w:val="000000"/>
        </w:rPr>
        <w:t xml:space="preserve"> </w:t>
      </w:r>
      <w:r>
        <w:rPr>
          <w:rFonts w:ascii="Times New Roman;serif" w:hAnsi="Times New Roman;serif"/>
          <w:b w:val="false"/>
          <w:color w:val="000000"/>
          <w:sz w:val="22"/>
        </w:rPr>
        <w:t>repayments</w:t>
      </w:r>
      <w:r>
        <w:rPr>
          <w:color w:val="000000"/>
        </w:rPr>
        <w:t xml:space="preserve"> </w:t>
      </w:r>
      <w:r>
        <w:rPr>
          <w:rFonts w:ascii="Times New Roman;serif" w:hAnsi="Times New Roman;serif"/>
          <w:b w:val="false"/>
          <w:color w:val="000000"/>
          <w:sz w:val="22"/>
        </w:rPr>
        <w:t xml:space="preserve">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with respect to any Class of Term Loans subject to a Term Loan Extension to reflect a reduction in the principal amount of the Term Loans thereunder in an amount equal to the aggregate principal amount of the Extended Term Loans amended pursuant to the applicable Term Loan Extension (with such amount to be applied ratably to reduce scheduled repayments of such Term Loans as may be required pursuant to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(C) modify the prepayments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to reflect the existence of the Extended Term Loans and the application of prepayments with respect thereto and (D) effect such other amendments to this Agreement and the other Credit Documents as may be necessary or appropriate, in the reasonable opinion of the Administrative Agent and the Borrower, to effect the provisions of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(it being agreed and understood that any such amendment may introduce additional or tighten existing mandatory prepayments, representations and warranties,</w:t>
      </w:r>
      <w:r>
        <w:rPr>
          <w:color w:val="000000"/>
        </w:rPr>
        <w:t xml:space="preserve"> </w:t>
      </w:r>
      <w:r>
        <w:rPr>
          <w:rFonts w:ascii="Times New Roman;serif" w:hAnsi="Times New Roman;serif"/>
          <w:b w:val="false"/>
          <w:color w:val="000000"/>
          <w:sz w:val="22"/>
        </w:rPr>
        <w:t>covenants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events</w:t>
      </w:r>
      <w:r>
        <w:rPr>
          <w:color w:val="000000"/>
        </w:rPr>
        <w:t xml:space="preserve"> </w:t>
      </w:r>
      <w:r>
        <w:rPr>
          <w:rFonts w:ascii="Times New Roman;serif" w:hAnsi="Times New Roman;serif"/>
          <w:b w:val="false"/>
          <w:color w:val="000000"/>
          <w:sz w:val="22"/>
        </w:rPr>
        <w:t xml:space="preserve">of default for the benefit of all Lenders), and Lenders hereby expressly and irrevocably, for the benefit of all parties hereto, authorize the Administrative Agent to enter into any such Extension Amendment and (ii) consent to the transactions contemplated by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(including, for the avoidance of doubt, payment of interest, fees or premiums in respect of any Extended Term Loans on such terms as may be set forth in the relevant Extension Amendment). Without limiting the foregoing, in connection with any Term Loan Extension, the respective Credit Parties shall (at their expense) amend (and the Administrative Agent is hereby directed to amend) any mortgage that has a maturity date prior to the</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Latest</w:t>
      </w:r>
      <w:r>
        <w:rPr>
          <w:color w:val="000000"/>
        </w:rPr>
        <w:t xml:space="preserve"> </w:t>
      </w:r>
      <w:r>
        <w:rPr>
          <w:rFonts w:ascii="Times New Roman;serif" w:hAnsi="Times New Roman;serif"/>
          <w:b w:val="false"/>
          <w:color w:val="000000"/>
          <w:sz w:val="22"/>
        </w:rPr>
        <w:t>Maturity</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so</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 xml:space="preserve">such maturity date is extended to the Latest Maturity Date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at such time after giving effect to such Term Loan Extension (or such later date as may be advised by local counsel to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In connection with any Term Loan Extension, the Borrower shall provide the Administrative Agent at least ten (10)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13.8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to the contrary.</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3.    LETTERS OF CREDIT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Subject to and upon the terms and conditions herein set forth, (i) the Existing Letters of Credit shall be refunded, refinanced, replaced and deemed issued hereunder and, on and after the Closing Date, shall constitute Letters of Credit for all purposes hereunder and under the Credit Documents, (ii) on and after the Eighth Amendment Effective Date, the Specified Letters of Credit shall be deemed issued hereunder and, on and after the Eighth Amendment Effective Date, shall constitute Letters of Credit for all purposes hereunder and under the Credit Documents, (iii) upon the appointment of any Lender as a new or successor Issuing Bank in accordance with </w:t>
      </w:r>
      <w:r>
        <w:rPr>
          <w:rFonts w:ascii="Times New Roman;serif" w:hAnsi="Times New Roman;serif"/>
          <w:b w:val="false"/>
          <w:color w:val="000000"/>
          <w:sz w:val="22"/>
          <w:u w:val="single"/>
        </w:rPr>
        <w:t>Section 3.5(a)</w:t>
      </w:r>
      <w:r>
        <w:rPr>
          <w:rFonts w:ascii="Times New Roman;serif" w:hAnsi="Times New Roman;serif"/>
          <w:b w:val="false"/>
          <w:color w:val="000000"/>
          <w:sz w:val="22"/>
        </w:rPr>
        <w:t xml:space="preserve">, any letters of credit issued by such Lender for the account of the Borrower or any of its Subsidiaries that are outstanding and undrawn at the time of such appointment and that are otherwise in compliance with </w:t>
      </w:r>
      <w:r>
        <w:rPr>
          <w:rFonts w:ascii="Times New Roman;serif" w:hAnsi="Times New Roman;serif"/>
          <w:b w:val="false"/>
          <w:color w:val="000000"/>
          <w:sz w:val="22"/>
          <w:u w:val="single"/>
        </w:rPr>
        <w:t>Section 3.1(b)</w:t>
      </w:r>
      <w:r>
        <w:rPr>
          <w:color w:val="000000"/>
        </w:rPr>
        <w:t xml:space="preserve"> </w:t>
      </w:r>
      <w:r>
        <w:rPr>
          <w:rFonts w:ascii="Times New Roman;serif" w:hAnsi="Times New Roman;serif"/>
          <w:b w:val="false"/>
          <w:color w:val="000000"/>
          <w:sz w:val="22"/>
        </w:rPr>
        <w:t xml:space="preserve">shall, with the written agreement of such Issuing Bank, be deemed to have been requested and issued hereunder and, on and after the time of such appointment of (and agreement by) such Issuing Bank, shall constitute Letters of Credit for all purposes hereunder and under the Credit Documents and (iv) at any time and from time to time on and after the Closing Date and prior to the L/C Maturity Date, each Issuing Bank, severally, and not jointly, agrees, in reliance upon the agreements of the Lenders set forth in this </w:t>
      </w:r>
      <w:r>
        <w:rPr>
          <w:rFonts w:ascii="Times New Roman;serif" w:hAnsi="Times New Roman;serif"/>
          <w:b w:val="false"/>
          <w:color w:val="000000"/>
          <w:sz w:val="22"/>
          <w:u w:val="single"/>
        </w:rPr>
        <w:t>Section 3</w:t>
      </w:r>
      <w:r>
        <w:rPr>
          <w:rFonts w:ascii="Times New Roman;serif" w:hAnsi="Times New Roman;serif"/>
          <w:b w:val="false"/>
          <w:color w:val="000000"/>
          <w:sz w:val="22"/>
        </w:rPr>
        <w:t>, to issue upon the request of the Borrower and for the direct or indirect benefit of the Borrower and its Subsidiaries, a letter of credit or letters of credit in Dollars (the “</w:t>
      </w:r>
      <w:r>
        <w:rPr>
          <w:rFonts w:ascii="Times New Roman;serif" w:hAnsi="Times New Roman;serif"/>
          <w:b w:val="false"/>
          <w:color w:val="000000"/>
          <w:sz w:val="22"/>
          <w:u w:val="single"/>
        </w:rPr>
        <w:t>Letters of Credit</w:t>
      </w:r>
      <w:r>
        <w:rPr>
          <w:color w:val="000000"/>
        </w:rPr>
        <w:t xml:space="preserve">” </w:t>
      </w:r>
      <w:r>
        <w:rPr>
          <w:rFonts w:ascii="Times New Roman;serif" w:hAnsi="Times New Roman;serif"/>
          <w:b w:val="false"/>
          <w:color w:val="000000"/>
          <w:sz w:val="22"/>
        </w:rPr>
        <w:t>and each, a “</w:t>
      </w:r>
      <w:r>
        <w:rPr>
          <w:rFonts w:ascii="Times New Roman;serif" w:hAnsi="Times New Roman;serif"/>
          <w:b w:val="false"/>
          <w:color w:val="000000"/>
          <w:sz w:val="22"/>
          <w:u w:val="single"/>
        </w:rPr>
        <w:t>Letter of Credit</w:t>
      </w:r>
      <w:r>
        <w:rPr>
          <w:color w:val="000000"/>
        </w:rPr>
        <w:t>”</w:t>
      </w:r>
      <w:r>
        <w:rPr>
          <w:rFonts w:ascii="Times New Roman;serif" w:hAnsi="Times New Roman;serif"/>
          <w:b w:val="false"/>
          <w:color w:val="000000"/>
          <w:sz w:val="22"/>
        </w:rPr>
        <w:t xml:space="preserve">) in such form and with such Issuer Documents as may be approved by the applicable Issuing Bank in its reasonable discretion;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Borrower shall be a co-applicant of, and jointly and severally liable with respect to, each Letter of Credit issued for the account of a Subsidiary;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 xml:space="preserve">that up to $50,000,000 of Letters of Credit may be requested by the Borrower in support of any obligations of, or for the account of, any Unrestricted Subsidiary, subject to constituting an Investment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Notwithstanding the foregoing, (i) no Letter of Credit shall be issued the Stated Amount of which, when added to the Letters of Credit Outstanding at such time, would exceed the Letter of Credit Commitment</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effect,</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no</w:t>
      </w:r>
      <w:r>
        <w:rPr>
          <w:color w:val="000000"/>
        </w:rPr>
        <w:t xml:space="preserve"> </w:t>
      </w:r>
      <w:r>
        <w:rPr>
          <w:rFonts w:ascii="Times New Roman;serif" w:hAnsi="Times New Roman;serif"/>
          <w:b w:val="false"/>
          <w:color w:val="000000"/>
          <w:sz w:val="22"/>
        </w:rPr>
        <w:t>Letter</w:t>
      </w:r>
      <w:r>
        <w:rPr>
          <w:color w:val="000000"/>
        </w:rPr>
        <w:t xml:space="preserve"> </w:t>
      </w:r>
      <w:r>
        <w:rPr>
          <w:rFonts w:ascii="Times New Roman;serif" w:hAnsi="Times New Roman;serif"/>
          <w:b w:val="false"/>
          <w:color w:val="000000"/>
          <w:sz w:val="22"/>
        </w:rPr>
        <w:t>of Credit</w:t>
      </w:r>
      <w:r>
        <w:rPr>
          <w:color w:val="000000"/>
        </w:rPr>
        <w:t xml:space="preserve"> </w:t>
      </w:r>
      <w:r>
        <w:rPr>
          <w:rFonts w:ascii="Times New Roman;serif" w:hAnsi="Times New Roman;serif"/>
          <w:b w:val="false"/>
          <w:color w:val="000000"/>
          <w:sz w:val="22"/>
        </w:rPr>
        <w:t xml:space="preserve">shall be issued the Stated Amount of which would cause the Total Revolving Credit Exposures at such time to exceed the Total Revolving Commitments then in effect, (iii) each Letter of Credit shall have an expiration date occurring no later than twelve (12) months after the date of issuance or such longer period of time as may be agreed by the applicable Issuing Bank, unless otherwise agreed upon by the Administrative Agent and the applicable Issuing Bank or as provided under </w:t>
      </w:r>
      <w:r>
        <w:rPr>
          <w:rFonts w:ascii="Times New Roman;serif" w:hAnsi="Times New Roman;serif"/>
          <w:b w:val="false"/>
          <w:color w:val="000000"/>
          <w:sz w:val="22"/>
          <w:u w:val="single"/>
        </w:rPr>
        <w:t>Section 3.2(b)</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Letter of Credit may provide for automatic renewal thereof for additional</w:t>
      </w:r>
      <w:r>
        <w:rPr>
          <w:color w:val="000000"/>
        </w:rPr>
        <w:t xml:space="preserve"> </w:t>
      </w:r>
      <w:r>
        <w:rPr>
          <w:rFonts w:ascii="Times New Roman;serif" w:hAnsi="Times New Roman;serif"/>
          <w:b w:val="false"/>
          <w:color w:val="000000"/>
          <w:sz w:val="22"/>
        </w:rPr>
        <w:t>periods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up</w:t>
      </w:r>
      <w:r>
        <w:rPr>
          <w:color w:val="000000"/>
        </w:rPr>
        <w:t xml:space="preserve"> </w:t>
      </w:r>
      <w:r>
        <w:rPr>
          <w:rFonts w:ascii="Times New Roman;serif" w:hAnsi="Times New Roman;serif"/>
          <w:b w:val="false"/>
          <w:color w:val="000000"/>
          <w:sz w:val="22"/>
        </w:rPr>
        <w:t>to twelve (12) months or such longer period of time as may be agreed upon by the applicable</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provisions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u w:val="single"/>
        </w:rPr>
        <w:t>Section</w:t>
      </w:r>
      <w:r>
        <w:rPr>
          <w:color w:val="000000"/>
          <w:u w:val="single"/>
        </w:rPr>
        <w:t> </w:t>
      </w:r>
      <w:r>
        <w:rPr>
          <w:rFonts w:ascii="Times New Roman;serif" w:hAnsi="Times New Roman;serif"/>
          <w:b w:val="false"/>
          <w:color w:val="000000"/>
          <w:sz w:val="22"/>
          <w:u w:val="single"/>
        </w:rPr>
        <w:t>3.2(b)</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that in no event shall such expiration date occur later than the L/C Maturity Date unless arrangements which are reasonably satisfactory to the applicable Issuing Bank to Cash Collateralize (or backstop) such Letter of Credit have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been made (provided, however, that no Lenders shall be obligated to fund participations in respect of any Letter of Credit after the Maturity Date), (iv) no Letter of Credit shall be issued if it would be illegal under any applicable Requirement of Law for the beneficiary of the Letter of Credit to have a Letter of Credit issued in its favor, (v) no Letter of Credit shall be issued by an Issuing Bank after it has received a written notice from the Administrative Agent or the Majority Lenders stating that a Default or Event of Default has occurred and is continuing until such time as such Issuing Bank shall have received a written notice (A) of rescission of such notice from the party or parties originally delivering such notice, (B) of the waiver of such Default or Event of Default in accordance with the provisions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or (C) that such Default or Event of Default is no longer continuing and (vi) without the consent of the applicable Issuing Bank, no Letter of Credit shall be issued in any currency other than Dollars.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Upon at least one (1) Business Day’s prior written notice (or telephonic notice promptly confirmed in writing) to the Administrative Agent and the applicable Issuing Bank (which notice the Administrative Agent shall promptly transmit to each of the applicable Lenders), the Borrower shall have the right, on any day, permanently to terminate or reduce the Letter of Credit Commitment in whole or in part;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after giving effect to such termination or reduction, the Letters of Credit Outstanding (other than with respect to the Existing Letters of Credit) shall not exceed the Letter of Credit Commitment.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Letter of Credit Applications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Whenever the Borrower desires that a Letter of Credit be issued, amended or renewed for its account on its own behalf, or on behalf of its Subsidiaries, the Borrower shall hand deliver or telecopy (or transmit by electronic communication, if arrangements for doing so have been approved by the applicable Issuing Bank) to the applicable Issuing Bank and the Administrative Agent a Letter of Credit application, amendment request or any such document in the Issuing Bank’s customary form or, if the relevant Issuing Bank does not maintain such a form, in such form as may be approved by the applicable Issuing Bank (each, a “</w:t>
      </w:r>
      <w:r>
        <w:rPr>
          <w:rFonts w:ascii="Times New Roman;serif" w:hAnsi="Times New Roman;serif"/>
          <w:b w:val="false"/>
          <w:color w:val="000000"/>
          <w:sz w:val="22"/>
          <w:u w:val="single"/>
        </w:rPr>
        <w:t>Letter of Credit Application</w:t>
      </w:r>
      <w:r>
        <w:rPr>
          <w:color w:val="000000"/>
        </w:rPr>
        <w:t>”</w:t>
      </w:r>
      <w:r>
        <w:rPr>
          <w:rFonts w:ascii="Times New Roman;serif" w:hAnsi="Times New Roman;serif"/>
          <w:b w:val="false"/>
          <w:color w:val="000000"/>
          <w:sz w:val="22"/>
        </w:rPr>
        <w:t>). Upon receipt of any Letter of Credit Application or amendment request, the applicable Issuing Bank will issue such Letter of Credit or amendment on the second (or such lesser number as may be agreed upon by the Administrative Agent and the Issuing Bank) Business Day after the relevant Letter of Credit Application is received, so long as such Letter of Credit Application is received no later than 3:00 p.m. (New York City time) on such Business Day, or if received after such time or on a day that is not a Business Day, the third (3rd) Business Day next succeeding receipt of such Letter of Credit Application. No Issuing Bank shall issue any Letters of Credit unless such Issuing Bank shall have received notice from the Administrative Agent that the conditions to such issuance have been met.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If the Borrower so requests in any applicable Letter of Credit Application, the applicable Issuing Bank may, in its sole and absolute discretion, agree to issue a Letter of Credit that has automatic extension</w:t>
      </w:r>
      <w:r>
        <w:rPr>
          <w:color w:val="000000"/>
        </w:rPr>
        <w:t xml:space="preserve"> </w:t>
      </w:r>
      <w:r>
        <w:rPr>
          <w:rFonts w:ascii="Times New Roman;serif" w:hAnsi="Times New Roman;serif"/>
          <w:b w:val="false"/>
          <w:color w:val="000000"/>
          <w:sz w:val="22"/>
        </w:rPr>
        <w:t>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such Auto-Extension Letter of Credit must permit such Issuing Bank to prevent any such extension at least once in each twelve (12)-month period (commencing with the date of issuance of such Letter of Credit) by giving prior notice 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beneficiary</w:t>
      </w:r>
      <w:r>
        <w:rPr>
          <w:color w:val="000000"/>
        </w:rPr>
        <w:t xml:space="preserve"> </w:t>
      </w:r>
      <w:r>
        <w:rPr>
          <w:rFonts w:ascii="Times New Roman;serif" w:hAnsi="Times New Roman;serif"/>
          <w:b w:val="false"/>
          <w:color w:val="000000"/>
          <w:sz w:val="22"/>
        </w:rPr>
        <w:t>thereof</w:t>
      </w:r>
      <w:r>
        <w:rPr>
          <w:color w:val="000000"/>
        </w:rPr>
        <w:t xml:space="preserve"> </w:t>
      </w:r>
      <w:r>
        <w:rPr>
          <w:rFonts w:ascii="Times New Roman;serif" w:hAnsi="Times New Roman;serif"/>
          <w:b w:val="false"/>
          <w:color w:val="000000"/>
          <w:sz w:val="22"/>
        </w:rPr>
        <w:t>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in each such twelve (12)-month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w:t>
      </w:r>
      <w:r>
        <w:rPr>
          <w:color w:val="000000"/>
        </w:rPr>
        <w:t xml:space="preserve"> </w:t>
      </w:r>
      <w:r>
        <w:rPr>
          <w:rFonts w:ascii="Times New Roman;serif" w:hAnsi="Times New Roman;serif"/>
          <w:b w:val="false"/>
          <w:color w:val="000000"/>
          <w:sz w:val="22"/>
        </w:rPr>
        <w:t>deemed</w:t>
      </w:r>
      <w:r>
        <w:rPr>
          <w:color w:val="000000"/>
        </w:rPr>
        <w:t xml:space="preserve"> </w:t>
      </w:r>
      <w:r>
        <w:rPr>
          <w:rFonts w:ascii="Times New Roman;serif" w:hAnsi="Times New Roman;serif"/>
          <w:b w:val="false"/>
          <w:color w:val="000000"/>
          <w:sz w:val="22"/>
        </w:rPr>
        <w:t>to have authorized (but may not require) the applicable Issuing Bank to permit the extension of such</w:t>
      </w:r>
      <w:r>
        <w:rPr>
          <w:color w:val="000000"/>
        </w:rPr>
        <w:t xml:space="preserve"> </w:t>
      </w:r>
      <w:r>
        <w:rPr>
          <w:rFonts w:ascii="Times New Roman;serif" w:hAnsi="Times New Roman;serif"/>
          <w:b w:val="false"/>
          <w:color w:val="000000"/>
          <w:sz w:val="22"/>
        </w:rPr>
        <w:t>Letter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 xml:space="preserve">to an expiry date not later than the L/C Maturity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such Issuing Bank shall not permit any such extension if (i) such Issuing Bank has determined that it would</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permitted,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would</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no</w:t>
      </w:r>
      <w:r>
        <w:rPr>
          <w:color w:val="000000"/>
        </w:rPr>
        <w:t xml:space="preserve"> </w:t>
      </w:r>
      <w:r>
        <w:rPr>
          <w:rFonts w:ascii="Times New Roman;serif" w:hAnsi="Times New Roman;serif"/>
          <w:b w:val="false"/>
          <w:color w:val="000000"/>
          <w:sz w:val="22"/>
        </w:rPr>
        <w:t>obligation,</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issue</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Letter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revised</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extended)</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hereof</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reason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provisions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or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otherwise), or (ii) it has received notice (which may be by telephone or in writing) on or before the day that is five (5) Business Days before the Non-Extension Notice Date from the Administrative Agent that one or more of the applicable conditions specified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are not then satisfied, and in each such case directing such Issuing Bank not to permit such extension.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Each Issuing Bank (other than the Administrative Agent or any of its Affiliates) shall provide the Administrative Agent with a reasonably detailed notice upon its issuance or amendment of any Letter of Credit, or upon any drawing under any Letter of Credit issued by 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upon written request from the Administrative Agent, such Issuing Bank shall promptly provide the Administrative Agent with a list of all Letters of Credit issued by it that are outstanding at such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Letter of Credit Participations</w:t>
      </w:r>
      <w:r>
        <w:rPr>
          <w:rFonts w:ascii="Times New Roman;serif" w:hAnsi="Times New Roman;serif"/>
          <w:b w:val="false"/>
          <w:color w:val="000000"/>
          <w:sz w:val="22"/>
        </w:rPr>
        <w:t>.</w:t>
      </w:r>
      <w:r>
        <w:rPr>
          <w:color w:val="000000"/>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Immediately upon the issuance by an Issuing Bank of any Letter of Credit (or with respect to any Letter of Credit issued by an Issuing Bank appointed as a new or successor Issuing Bank pursuant to the definition of "Issuing Bank" and in accordance with Section 3.1(a)(iii), upon the effectiveness of such appointment), such Issuing Bank shall be deemed to have sold and transferred to each Revolving Lender (each such Revolving Lender, in its capacity under this </w:t>
      </w:r>
      <w:r>
        <w:rPr>
          <w:rFonts w:ascii="Times New Roman;serif" w:hAnsi="Times New Roman;serif"/>
          <w:b w:val="false"/>
          <w:color w:val="000000"/>
          <w:sz w:val="22"/>
          <w:u w:val="single"/>
        </w:rPr>
        <w:t>Section 3.3</w:t>
      </w:r>
      <w:r>
        <w:rPr>
          <w:rFonts w:ascii="Times New Roman;serif" w:hAnsi="Times New Roman;serif"/>
          <w:b w:val="false"/>
          <w:color w:val="000000"/>
          <w:sz w:val="22"/>
        </w:rPr>
        <w:t>, an “</w:t>
      </w:r>
      <w:r>
        <w:rPr>
          <w:rFonts w:ascii="Times New Roman;serif" w:hAnsi="Times New Roman;serif"/>
          <w:b w:val="false"/>
          <w:color w:val="000000"/>
          <w:sz w:val="22"/>
          <w:u w:val="single"/>
        </w:rPr>
        <w:t>L/C Participant</w:t>
      </w:r>
      <w:r>
        <w:rPr>
          <w:color w:val="000000"/>
        </w:rPr>
        <w:t>”</w:t>
      </w:r>
      <w:r>
        <w:rPr>
          <w:rFonts w:ascii="Times New Roman;serif" w:hAnsi="Times New Roman;serif"/>
          <w:b w:val="false"/>
          <w:color w:val="000000"/>
          <w:sz w:val="22"/>
        </w:rPr>
        <w:t>), and each such L/C Participant shall be deemed irrevocably and unconditionally to have purchased and received from such Issuing Bank, without recourse or warranty, an undivided interest and participation (each an “</w:t>
      </w:r>
      <w:r>
        <w:rPr>
          <w:rFonts w:ascii="Times New Roman;serif" w:hAnsi="Times New Roman;serif"/>
          <w:b w:val="false"/>
          <w:color w:val="000000"/>
          <w:sz w:val="22"/>
          <w:u w:val="single"/>
        </w:rPr>
        <w:t>L/C Participation</w:t>
      </w:r>
      <w:r>
        <w:rPr>
          <w:color w:val="000000"/>
        </w:rPr>
        <w:t>”</w:t>
      </w:r>
      <w:r>
        <w:rPr>
          <w:rFonts w:ascii="Times New Roman;serif" w:hAnsi="Times New Roman;serif"/>
          <w:b w:val="false"/>
          <w:color w:val="000000"/>
          <w:sz w:val="22"/>
        </w:rPr>
        <w:t>), to the extent of such L/C Participant’s Revolving Commitment Percentage, in each Letter of Credit, each substitute therefor, each drawing made thereunder and the obligations of the Borrower under this Agreement with respect thereto, and any security therefor or guaranty pertaining thereto.</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determining whether to pay under any Letter of Credit, the relevant Issuing Bank shall have no obligation relative to the L/C Participants other than to confirm that (i) any documents required to be delivered under such Letter of Credit have been delivered, (ii) such Issuing Bank has examined the documents with reasonable care and (iii) the documents appear to comply on their face with the requirements of such Letter of Credit. Any action taken or omitted to be taken by the relevant Issuing Bank under or in connection with any Letter of Credit issued by it, if taken or omitted in the absence of gross negligence or willful misconduct (as finally determined by a court of competent jurisdiction), shall not create for such Issuing Bank any resulting liability.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In</w:t>
      </w:r>
      <w:r>
        <w:rPr>
          <w:color w:val="000000"/>
        </w:rPr>
        <w:t xml:space="preserve"> </w:t>
      </w:r>
      <w:r>
        <w:rPr>
          <w:rFonts w:ascii="Times New Roman;serif" w:hAnsi="Times New Roman;serif"/>
          <w:b w:val="false"/>
          <w:color w:val="000000"/>
          <w:sz w:val="22"/>
        </w:rPr>
        <w:t xml:space="preserve">the event that an Issuing Bank makes any payment under any Letter of Credit issued by it and the Borrower shall not have repaid such amount in full to such Issuing Bank pursuant to </w:t>
      </w:r>
      <w:r>
        <w:rPr>
          <w:rFonts w:ascii="Times New Roman;serif" w:hAnsi="Times New Roman;serif"/>
          <w:b w:val="false"/>
          <w:color w:val="000000"/>
          <w:sz w:val="22"/>
          <w:u w:val="single"/>
        </w:rPr>
        <w:t>Section 3.4(a)</w:t>
      </w:r>
      <w:r>
        <w:rPr>
          <w:rFonts w:ascii="Times New Roman;serif" w:hAnsi="Times New Roman;serif"/>
          <w:b w:val="false"/>
          <w:color w:val="000000"/>
          <w:sz w:val="22"/>
        </w:rPr>
        <w:t>, such Issuing Bank shall promptly notify the Administrative Agent (which shall promptly notify each L/C Participant) of such failure, and each such L/C Participant shall promptly and unconditionally pay to the Administrative Agent for the account of such Issuing Bank, the amount of such L/C Participant’s Revolving Commitment Percentage of such unreimbursed payment in Dollars and in immediately available funds. Each L/C Participant shall make available to the Administrative Agent for the account of the relevant Issuing Bank such L/C Participant’s Revolving Commitment Percentage of the amount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no later than 1:00 p.m. (New York City time) on the first (1st) Business Day after the date notified by such Issuing Bank in immediately available funds. If and to the extent such L/C Participant shall not have so made its Revolving Commitment Percentage of the amount of such payment available to the Administrative Agent for the account of the relevant Issuing Bank, such L/C Participant agrees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pay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 the account of such Issuing Bank, forthwith on demand, such amount,</w:t>
      </w:r>
      <w:r>
        <w:rPr>
          <w:color w:val="000000"/>
        </w:rPr>
        <w:t xml:space="preserve"> </w:t>
      </w:r>
      <w:r>
        <w:rPr>
          <w:rFonts w:ascii="Times New Roman;serif" w:hAnsi="Times New Roman;serif"/>
          <w:b w:val="false"/>
          <w:color w:val="000000"/>
          <w:sz w:val="22"/>
        </w:rPr>
        <w:t>together</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thereon</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each day from such date until the date such amount is paid to the 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account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 Issuing Bank at a rate per annum equal to the Overnight Rate from</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 xml:space="preserve">in effect,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any administrative, processing or similar fees customarily charged by such Issuing Bank in connection with the foregoing. The failure of any L/C Participant to make available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to the Administrative Agent for the account of any Issuing Bank its Revolving Commitment Percentage of any payment under any Letter of Credit shall not relieve any other L/C Participant of its obligation hereunder to make available to the Administrative Agent for the account of such Issuing Bank its Revolving Commitment Percentage of any payment under such Letter of Credit on the date required, as specified above, but no L/C Participant shall be responsible for the failure of any other L/C Participant to make available to the Administrative Agent such other L/C Participant’s Revolving Commitment Percentage of any such payment.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Whenever an Issuing Bank receives a payment in respect of an unpaid reimbursement obligation as to which the Administrative Agent has received for the account of such Issuing Bank any payments from the L/C Participants pursuant to </w:t>
      </w:r>
      <w:r>
        <w:rPr>
          <w:rFonts w:ascii="Times New Roman;serif" w:hAnsi="Times New Roman;serif"/>
          <w:b w:val="false"/>
          <w:color w:val="000000"/>
          <w:sz w:val="22"/>
          <w:u w:val="single"/>
        </w:rPr>
        <w:t>clause (c)</w:t>
      </w:r>
      <w:r>
        <w:rPr>
          <w:color w:val="000000"/>
        </w:rPr>
        <w:t> </w:t>
      </w:r>
      <w:r>
        <w:rPr>
          <w:rFonts w:ascii="Times New Roman;serif" w:hAnsi="Times New Roman;serif"/>
          <w:b w:val="false"/>
          <w:color w:val="000000"/>
          <w:sz w:val="22"/>
        </w:rPr>
        <w:t>above, such Issuing Bank shall pay to the Administrative Agent and the Administrative Agent shall promptly pay to each L/C Participant that has paid its Revolving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Overnight Rate.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The obligations of the L/C Participants to make payments to the Administrative Agent for the account of an Issuing Bank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this Agreement or any of the other Credit Documents;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set-off, defense or other right that the Borrower or any other Person (including an L/C Participant) may have at any time against a beneficiary named in a Letter of Credit, any transferee of any Letter of Credit (or any Person for whom any such transferee may be acting), the Administrative Agent, any Issuing Bank,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draft, certificate or any other document presented under any Letter of Credit proving to be forged, fraudulent, invalid or insufficient in any respect or any statement therein being untrue or inaccurate in any respect;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surrender or impairment of any security for the performance or observance of any of the terms of any of the Credit Documents;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the occurrence of any Default or Event of Default;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any other event, condition of circumstance, whether or not similar to the foregoing.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3.4    </w:t>
      </w:r>
      <w:r>
        <w:rPr>
          <w:rFonts w:ascii="Times New Roman;serif" w:hAnsi="Times New Roman;serif"/>
          <w:b w:val="false"/>
          <w:color w:val="000000"/>
          <w:sz w:val="22"/>
          <w:u w:val="single"/>
        </w:rPr>
        <w:t>Agreement to Repay Letter of Credit Drawings</w:t>
      </w:r>
      <w:r>
        <w:rPr>
          <w:rFonts w:ascii="Times New Roman;serif" w:hAnsi="Times New Roman;serif"/>
          <w:b w:val="false"/>
          <w:color w:val="000000"/>
          <w:sz w:val="22"/>
        </w:rPr>
        <w:t>.</w:t>
      </w:r>
      <w:r>
        <w:rPr>
          <w:color w:val="000000"/>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agrees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reimburse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relevant</w:t>
      </w:r>
      <w:r>
        <w:rPr>
          <w:color w:val="000000"/>
        </w:rPr>
        <w:t xml:space="preserve"> </w:t>
      </w:r>
      <w:r>
        <w:rPr>
          <w:rFonts w:ascii="Times New Roman;serif" w:hAnsi="Times New Roman;serif"/>
          <w:b w:val="false"/>
          <w:color w:val="000000"/>
          <w:sz w:val="22"/>
        </w:rPr>
        <w:t xml:space="preserve">Issuing Bank by making payment in Dollars or to the Administrative Agent for the account of such Issuing Bank (whether with its own funds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or with proceeds of the Loans) in immediately available funds, for any payment or disbursement made by such Issuing Bank under any Letter of Credit issued by it (each such amount so paid until reimbursed, an “</w:t>
      </w:r>
      <w:r>
        <w:rPr>
          <w:rFonts w:ascii="Times New Roman;serif" w:hAnsi="Times New Roman;serif"/>
          <w:b w:val="false"/>
          <w:color w:val="000000"/>
          <w:sz w:val="22"/>
          <w:u w:val="single"/>
        </w:rPr>
        <w:t>Unpaid Drawing</w:t>
      </w:r>
      <w:r>
        <w:rPr>
          <w:color w:val="000000"/>
        </w:rPr>
        <w:t>”</w:t>
      </w:r>
      <w:r>
        <w:rPr>
          <w:rFonts w:ascii="Times New Roman;serif" w:hAnsi="Times New Roman;serif"/>
          <w:b w:val="false"/>
          <w:color w:val="000000"/>
          <w:sz w:val="22"/>
        </w:rPr>
        <w:t xml:space="preserve">) (i) within one (1) Business Day of the date of such payment or disbursement if such Issuing Bank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rFonts w:ascii="Times New Roman;serif" w:hAnsi="Times New Roman;serif"/>
          <w:b w:val="false"/>
          <w:color w:val="000000"/>
          <w:sz w:val="22"/>
        </w:rPr>
        <w:t>, as applicable, on such Business Day (the “</w:t>
      </w:r>
      <w:r>
        <w:rPr>
          <w:rFonts w:ascii="Times New Roman;serif" w:hAnsi="Times New Roman;serif"/>
          <w:b w:val="false"/>
          <w:color w:val="000000"/>
          <w:sz w:val="22"/>
          <w:u w:val="single"/>
        </w:rPr>
        <w:t>Reimbursement Date</w:t>
      </w:r>
      <w:r>
        <w:rPr>
          <w:color w:val="000000"/>
        </w:rPr>
        <w:t>”</w:t>
      </w:r>
      <w:r>
        <w:rPr>
          <w:rFonts w:ascii="Times New Roman;serif" w:hAnsi="Times New Roman;serif"/>
          <w:b w:val="false"/>
          <w:color w:val="000000"/>
          <w:sz w:val="22"/>
        </w:rPr>
        <w:t xml:space="preserve">)), with interest on the amount so paid or disbursed by such Issuing Bank, from and including the date of such payment or disbursement to but excluding the Reimbursement Date, at the per annum rate for each day equal to the rate described in </w:t>
      </w:r>
      <w:r>
        <w:rPr>
          <w:rFonts w:ascii="Times New Roman;serif" w:hAnsi="Times New Roman;serif"/>
          <w:b w:val="false"/>
          <w:color w:val="000000"/>
          <w:sz w:val="22"/>
          <w:u w:val="single"/>
        </w:rPr>
        <w:t>Section 2.8(a)</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notwithstanding anything contained in this Agreement to the contrary, with respect to any Letter of Credit, (i) unless the Borrower shall have notified the Administrative Agent and such Issuing Bank prior to 11:00 a.m. (New York City time) on the Reimbursement Date that the Borrower intends to reimburse such Issuing Bank for the amount of such drawing with funds other than the proceeds of Loans, the Borrower shall be deemed to have given a Notice of Borrowing requesting that the Revolving Lenders make Revolving Loans (which shall be ABR Loans) on the Reimbursement Date in an amount equal to the amount at such drawing, and (ii) the Administrative Agent shall promptly notify each L/C Participant of such drawing and the amount of its Loan to be made in respect thereof, and each L/C Participant shall be irrevocably obligated to make a Revolving Loan to the Borrower in the manner deemed to have been requested in the amount of its Revolving Commitment Percentage of the applicable Unpaid Drawing by 12:00 noon (New York City time) on such Reimbursement Date by making the amount of such Revolving Loan available to the Administrative Agent. Such Revolving Loans made in respect of such Unpaid Drawing on such Reimbursement Date shall be made without regard to the Minimum Borrowing Amount and without regard to the satisfaction of the conditions set forth in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The Administrative Agent shall use the proceeds of such Revolving Loans solely for purpose of reimbursing the relevant Issuing Bank for the related Unpaid Drawing. In the event that the Borrower fails to Cash Collateralize any Letter of Credit that is outstanding on the L/C Maturity Date, the full amount of the Letters of Credit Outstanding in respect of such Letter of Credit shall be deemed to be an Unpaid Drawing subject to the provisions of this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 xml:space="preserve">except that such Issuing Bank shall hold the proceeds received from the Lenders as contemplated above as cash collateral for such Letter of Credit to reimburse any Drawing under such Letter of Credit and shall use such proceeds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reimburse itself for any Drawings made in respect of such Letter of Credit following the L/C Maturity Date,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extent such Letter of Credit expires or is returned undrawn while any such cash collateral remains, to the repayment of obligations in respect of any Loans that have not paid at such time and </w:t>
      </w:r>
      <w:r>
        <w:rPr>
          <w:rFonts w:ascii="Times New Roman;serif" w:hAnsi="Times New Roman;serif"/>
          <w:b w:val="false"/>
          <w:i/>
          <w:color w:val="000000"/>
          <w:sz w:val="22"/>
        </w:rPr>
        <w:t>third</w:t>
      </w:r>
      <w:r>
        <w:rPr>
          <w:rFonts w:ascii="Times New Roman;serif" w:hAnsi="Times New Roman;serif"/>
          <w:b w:val="false"/>
          <w:color w:val="000000"/>
          <w:sz w:val="22"/>
        </w:rPr>
        <w:t xml:space="preserve">, to the Borrower or as otherwise directed by a court of competent jurisdiction. Nothing in this </w:t>
      </w:r>
      <w:r>
        <w:rPr>
          <w:rFonts w:ascii="Times New Roman;serif" w:hAnsi="Times New Roman;serif"/>
          <w:b w:val="false"/>
          <w:color w:val="000000"/>
          <w:sz w:val="22"/>
          <w:u w:val="single"/>
        </w:rPr>
        <w:t>Section 3.4(a)</w:t>
      </w:r>
      <w:r>
        <w:rPr>
          <w:color w:val="000000"/>
        </w:rPr>
        <w:t xml:space="preserve"> </w:t>
      </w:r>
      <w:r>
        <w:rPr>
          <w:rFonts w:ascii="Times New Roman;serif" w:hAnsi="Times New Roman;serif"/>
          <w:b w:val="false"/>
          <w:color w:val="000000"/>
          <w:sz w:val="22"/>
        </w:rPr>
        <w:t>shall affect the Borrower’s obligation to repay all outstanding Loans when due in accordance with the terms of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obligations of the Borrower under this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to reimburse the relevant Issuing Bank with respect to Unpaid Drawings (including, in each case, interest thereon) shall be absolute, unconditional</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irrevocable</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circumstances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irrespective</w:t>
      </w:r>
      <w:r>
        <w:rPr>
          <w:color w:val="000000"/>
        </w:rPr>
        <w:t xml:space="preserve"> </w:t>
      </w:r>
      <w:r>
        <w:rPr>
          <w:rFonts w:ascii="Times New Roman;serif" w:hAnsi="Times New Roman;serif"/>
          <w:b w:val="false"/>
          <w:color w:val="000000"/>
          <w:sz w:val="22"/>
        </w:rPr>
        <w:t>of any set-off, counterclaim or defense to payment that the Borrower or any other Person may have or have had against such Issuing Bank, the Administrative Agent or any Lender (including in its capacity as an L/C Participant), including any defense based upon (i) the failure of any drawing under a Letter of Credit (each a “</w:t>
      </w:r>
      <w:r>
        <w:rPr>
          <w:rFonts w:ascii="Times New Roman;serif" w:hAnsi="Times New Roman;serif"/>
          <w:b w:val="false"/>
          <w:color w:val="000000"/>
          <w:sz w:val="22"/>
          <w:u w:val="single"/>
        </w:rPr>
        <w:t>Drawing</w:t>
      </w:r>
      <w:r>
        <w:rPr>
          <w:color w:val="000000"/>
        </w:rPr>
        <w:t>”</w:t>
      </w:r>
      <w:r>
        <w:rPr>
          <w:rFonts w:ascii="Times New Roman;serif" w:hAnsi="Times New Roman;serif"/>
          <w:b w:val="false"/>
          <w:color w:val="000000"/>
          <w:sz w:val="22"/>
        </w:rPr>
        <w:t xml:space="preserve">) to conform to the terms of the Letter of Credit, (ii) any non-application or misapplication by the beneficiary of the proceeds of such Drawing, (iii) any lack of validity or enforceability of any Letter of Credit or this Agreement, or any term or provision therein, (iv) any draft or other document presented under a Letter of Credit proving to be forged, fraudulent or invalid in any respect or any statement therein being untrue or inaccurate in any respect or (v) any other event or circumstance whatsoever, whether or not similar to any of the foregoing, that might, but for the provisions of this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constitute a legal or equitable discharge of, or provide a right of setoff against, the Borrower’s obligations hereunder;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pursuant to the applicable ICC Rule or applicable law when determining whether drafts and other documents presented under a Letter of Credit comply with the terms thereof. The Borrower agrees that any action taken or omitted to be taken by an Issuing Bank under or in connection with any Letter of Credit or the related drafts or documents, if done in the absence of gross negligence or willful misconduct (as finally determined by a court of competent jurisdiction), shall be binding on the Borrower and shall not result in any liability of such Issuing Bank to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as determined by a final and non-appealable judgment of a court of competent jurisdiction. In furtherance of the foregoing, the parties hereto agree that, with respect to documents presented which appear on their face to be in compliance with the terms of a Letter of Credit, the Issuing Bank that issued such Letter of Credit may in its sole discretion either accept or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(unless the Borrower shall consent to payment thereon not withstanding such lack of strict compliance).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3.5    </w:t>
      </w:r>
      <w:r>
        <w:rPr>
          <w:rFonts w:ascii="Times New Roman;serif" w:hAnsi="Times New Roman;serif"/>
          <w:b w:val="false"/>
          <w:color w:val="000000"/>
          <w:sz w:val="22"/>
          <w:u w:val="single"/>
        </w:rPr>
        <w:t>New or Successor Issuing Bank</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Any</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resign</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thirty</w:t>
      </w:r>
      <w:r>
        <w:rPr>
          <w:color w:val="000000"/>
        </w:rPr>
        <w:t xml:space="preserve"> </w:t>
      </w:r>
      <w:r>
        <w:rPr>
          <w:rFonts w:ascii="Times New Roman;serif" w:hAnsi="Times New Roman;serif"/>
          <w:b w:val="false"/>
          <w:color w:val="000000"/>
          <w:sz w:val="22"/>
        </w:rPr>
        <w:t>(30)</w:t>
      </w:r>
      <w:r>
        <w:rPr>
          <w:color w:val="000000"/>
        </w:rPr>
        <w:t xml:space="preserve"> </w:t>
      </w:r>
      <w:r>
        <w:rPr>
          <w:rFonts w:ascii="Times New Roman;serif" w:hAnsi="Times New Roman;serif"/>
          <w:b w:val="false"/>
          <w:color w:val="000000"/>
          <w:sz w:val="22"/>
        </w:rPr>
        <w:t>days’</w:t>
      </w:r>
      <w:r>
        <w:rPr>
          <w:color w:val="000000"/>
        </w:rPr>
        <w:t xml:space="preserve"> </w:t>
      </w:r>
      <w:r>
        <w:rPr>
          <w:rFonts w:ascii="Times New Roman;serif" w:hAnsi="Times New Roman;serif"/>
          <w:b w:val="false"/>
          <w:color w:val="000000"/>
          <w:sz w:val="22"/>
        </w:rPr>
        <w:t>prior</w:t>
      </w:r>
      <w:r>
        <w:rPr>
          <w:color w:val="000000"/>
        </w:rPr>
        <w:t xml:space="preserve"> </w:t>
      </w:r>
      <w:r>
        <w:rPr>
          <w:rFonts w:ascii="Times New Roman;serif" w:hAnsi="Times New Roman;serif"/>
          <w:b w:val="false"/>
          <w:color w:val="000000"/>
          <w:sz w:val="22"/>
        </w:rPr>
        <w:t>written notice to the Administrative Agent, the Lenders and the Borrower. The Borrower may replace any Issuing Bank for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reason</w:t>
      </w:r>
      <w:r>
        <w:rPr>
          <w:color w:val="000000"/>
        </w:rPr>
        <w:t xml:space="preserve">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written</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 and the Administrative Agent and may add Issuing Banks</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time upon notice to the Administrative Agent. If an Issuing Bank shall resign or be replaced, or if the Borrower shall decide to add a new Issuing Bank under this Agreement, then the Borrower may appoint from among the Lenders (who have agreed to act as successor issuer of Letters of Credit or a new Issuing Bank) a successor issuer of Letters of Credit or a new Issuing Bank, as the case may be, or, with the consent of the Administrative Agent (such consent not to be unreasonably withheld) and such new Issuing Bank, another successor or new issuer of Letters of Credit, whereupon such successor issuer shall succeed to the rights, powers and duties of the replaced or resigning Issuing Bank under this Agreement and</w:t>
      </w:r>
      <w:r>
        <w:rPr>
          <w:color w:val="000000"/>
        </w:rPr>
        <w:t xml:space="preserve"> </w:t>
      </w:r>
      <w:r>
        <w:rPr>
          <w:rFonts w:ascii="Times New Roman;serif" w:hAnsi="Times New Roman;serif"/>
          <w:b w:val="false"/>
          <w:color w:val="000000"/>
          <w:sz w:val="22"/>
        </w:rPr>
        <w:t>the other Credit Documents, or such new issuer of Letters of Credit shall be granted the rights, powers and duties of an Issuing Bank hereunder, and the term “Issuing Bank” shall mean such successor or such new</w:t>
      </w:r>
      <w:r>
        <w:rPr>
          <w:color w:val="000000"/>
        </w:rPr>
        <w:t xml:space="preserve"> </w:t>
      </w:r>
      <w:r>
        <w:rPr>
          <w:rFonts w:ascii="Times New Roman;serif" w:hAnsi="Times New Roman;serif"/>
          <w:b w:val="false"/>
          <w:color w:val="000000"/>
          <w:sz w:val="22"/>
        </w:rPr>
        <w:t>issuer</w:t>
      </w:r>
      <w:r>
        <w:rPr>
          <w:color w:val="000000"/>
        </w:rPr>
        <w:t xml:space="preserve"> </w:t>
      </w:r>
      <w:r>
        <w:rPr>
          <w:rFonts w:ascii="Times New Roman;serif" w:hAnsi="Times New Roman;serif"/>
          <w:b w:val="false"/>
          <w:color w:val="000000"/>
          <w:sz w:val="22"/>
        </w:rPr>
        <w:t>of Letters of Credit effective upon such appointment. The acceptance of any appointment as an Issuing</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hereunder</w:t>
      </w:r>
      <w:r>
        <w:rPr>
          <w:color w:val="000000"/>
        </w:rPr>
        <w:t xml:space="preserve"> </w:t>
      </w:r>
      <w:r>
        <w:rPr>
          <w:rFonts w:ascii="Times New Roman;serif" w:hAnsi="Times New Roman;serif"/>
          <w:b w:val="false"/>
          <w:color w:val="000000"/>
          <w:sz w:val="22"/>
        </w:rPr>
        <w:t>whether</w:t>
      </w:r>
      <w:r>
        <w:rPr>
          <w:color w:val="000000"/>
        </w:rPr>
        <w:t xml:space="preserve"> </w:t>
      </w:r>
      <w:r>
        <w:rPr>
          <w:rFonts w:ascii="Times New Roman;serif" w:hAnsi="Times New Roman;serif"/>
          <w:b w:val="false"/>
          <w:color w:val="000000"/>
          <w:sz w:val="22"/>
        </w:rPr>
        <w:t>as a successor issuer or new issuer of Letters of Credit in accordance with 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evidenced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by such new or successor issuer of Letters of Credit, in a form reasonably satisfactory to the Borrower and the Administrative Agent and, from and after the effective date of such agreement, such new or successor issuer of Letters of Credit shall become an “Issuing Bank” hereunder. After the resignation or replacement of an Issuing Bank hereunder, the resigning or replaced Issuing Bank shall remain a party hereto and shall continue to have all the rights and obligations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Letters of Credit issued by it prior to such resignation or replacement, but shall not be required to issue additional Letters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connection</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 xml:space="preserve">resignation or replacement pursuant to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(but, in case of any such resignation, only to the extent that a successor issuer of Letters of Credit shall have been appointed), either (i) the Borrower, the resigning or replaced Issuing Bank and the successor issuer of Letters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arrange</w:t>
      </w:r>
      <w:r>
        <w:rPr>
          <w:color w:val="000000"/>
        </w:rPr>
        <w:t xml:space="preserve"> </w:t>
      </w:r>
      <w:r>
        <w:rPr>
          <w:rFonts w:ascii="Times New Roman;serif" w:hAnsi="Times New Roman;serif"/>
          <w:b w:val="false"/>
          <w:color w:val="000000"/>
          <w:sz w:val="22"/>
        </w:rPr>
        <w:t xml:space="preserve">to have any outstanding Letters of Credit issued by the resigning or replaced Issuing Bank replaced with Letters of Credit issued by the successor issuer of Letters of Credit or (ii) the Borrower shall cause the successor issuer of Letters of Credit, if such successor issuer is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satisfactory to the replaced or resigning Issuing Bank, to issue “back-stop” Letters of Credit naming the resigning or replaced Issuing Bank as beneficiary for each outstanding Letter of Credit issued by the resigning or replaced Issuing Bank, which new Letters of Credit shall have a Stated Amount equal to the Letters of Credit being back-stopped and the sole requirement for drawing on such new Letters of Credit shall be a drawing on the corresponding back-stopped Letters of Credit (for the avoidance of doubt, the Stated Amount of such backstopped Letters of Credit shall no longer be deemed outstanding under the Facility). After any resigning or replaced Issuing Bank’s resignation or replacement as Issuing Bank, the provisions of this Agreement relating to an Issuing Bank shall inure to its benefit as to any actions taken or omitted to be taken by it (A) while it was an Issuing Bank under this Agreement or (B) at any time with respect to Letters of Credit issued by such Issuing Bank.</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To the extent that there are, at the time of any resignation or replacement as set forth in </w:t>
      </w:r>
      <w:r>
        <w:rPr>
          <w:rFonts w:ascii="Times New Roman;serif" w:hAnsi="Times New Roman;serif"/>
          <w:b w:val="false"/>
          <w:color w:val="000000"/>
          <w:sz w:val="22"/>
          <w:u w:val="single"/>
        </w:rPr>
        <w:t>clause (a)</w:t>
      </w:r>
      <w:r>
        <w:rPr>
          <w:color w:val="000000"/>
        </w:rPr>
        <w:t> </w:t>
      </w:r>
      <w:r>
        <w:rPr>
          <w:rFonts w:ascii="Times New Roman;serif" w:hAnsi="Times New Roman;serif"/>
          <w:b w:val="false"/>
          <w:color w:val="000000"/>
          <w:sz w:val="22"/>
        </w:rPr>
        <w:t xml:space="preserve">above, any outstanding Letters of Credit, nothing herein shall be deemed to impact or impair any rights and obligations of any of the parties hereto with respect to such outstanding Letters of Credit (including any obligations related to the payment of fees or the reimbursement or funding of amounts drawn), except that the Borrower, the resigning or replaced Issuing Bank and the successor issuer of Letters of Credit shall have the obligations regarding outstanding Letters of Credit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3.6    </w:t>
      </w:r>
      <w:r>
        <w:rPr>
          <w:rFonts w:ascii="Times New Roman;serif" w:hAnsi="Times New Roman;serif"/>
          <w:b w:val="false"/>
          <w:color w:val="000000"/>
          <w:sz w:val="22"/>
          <w:u w:val="single"/>
        </w:rPr>
        <w:t>Role of Issuing Bank</w:t>
      </w:r>
      <w:r>
        <w:rPr>
          <w:rFonts w:ascii="Times New Roman;serif" w:hAnsi="Times New Roman;serif"/>
          <w:b w:val="false"/>
          <w:color w:val="000000"/>
          <w:sz w:val="22"/>
        </w:rPr>
        <w:t xml:space="preserve">. Each Lender and the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affiliates nor any correspondent, participant or assignee of any Issuing Bank shall be liable to any Lender for (a) any action taken or omitted in connection herewith at the request or with the approval of the Majority Revolving Lenders, (b) any action taken or omitted in the absence of gross negligence or willful misconduct or (c)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this assumption is not intended to, and shall not, preclude the Borrower’s pursuing such rights and remedies as it may have against the beneficiary or transferee at law or under any other agreement. None of the Issuing Banks, the Administrative Agent, any of their respective affiliates nor any correspondent, participant or assignee of any Issuing Bank shall be liable or responsible for any of the matters described in </w:t>
      </w:r>
      <w:r>
        <w:rPr>
          <w:rFonts w:ascii="Times New Roman;serif" w:hAnsi="Times New Roman;serif"/>
          <w:b w:val="false"/>
          <w:color w:val="000000"/>
          <w:sz w:val="22"/>
          <w:u w:val="single"/>
        </w:rPr>
        <w:t>Section 3.3(e)</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anything in such </w:t>
      </w:r>
      <w:r>
        <w:rPr>
          <w:rFonts w:ascii="Times New Roman;serif" w:hAnsi="Times New Roman;serif"/>
          <w:b w:val="false"/>
          <w:color w:val="000000"/>
          <w:sz w:val="22"/>
          <w:u w:val="single"/>
        </w:rPr>
        <w:t>Section 3.3(e)</w:t>
      </w:r>
      <w:r>
        <w:rPr>
          <w:color w:val="000000"/>
        </w:rPr>
        <w:t xml:space="preserve"> </w:t>
      </w:r>
      <w:r>
        <w:rPr>
          <w:rFonts w:ascii="Times New Roman;serif" w:hAnsi="Times New Roman;serif"/>
          <w:b w:val="false"/>
          <w:color w:val="000000"/>
          <w:sz w:val="22"/>
        </w:rPr>
        <w:t>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(as finally determined by a court of competent jurisdiction) or such Issuing Bank’s unlawful failure (as finally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any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3.7    </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 Upon the request of the Majority Revolving Lenders if, as of the L/C Maturity Date, there are any Letters of Credit Outstanding, or (ii) if the Letter of Credit Exposure exceeds the Letter of Credit Commitment at any time as a result of a reduction in the Borrowing Base or the Elected Revolving Commitments, the Borrower shall immediately Cash Collateralize the Letters of Credit Outstanding.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If any Event of Default shall occur and be continuing and the Loans shall have been accelerated in accordance with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the Majority Revolving Lenders may require that the L/C Obligations be Cash Collateralized;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upon the occurrence of an Event of Default referred to in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with respect to the Borrower, the Borrower shall immediately Cash Collateralize the Letters of Credit then outstanding and no notice or request by or consent from the Majority Revolving Lenders shall be required.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For purposes of this Agreement, “</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shall mean to (i) pledge and deposit with or deliver to the Administrative Agent, for the benefit of the Issuing Banks and the Revolving Lenders, as collateral for the L/C Obligations, cash or deposit account balances (“</w:t>
      </w:r>
      <w:r>
        <w:rPr>
          <w:rFonts w:ascii="Times New Roman;serif" w:hAnsi="Times New Roman;serif"/>
          <w:b w:val="false"/>
          <w:color w:val="000000"/>
          <w:sz w:val="22"/>
          <w:u w:val="single"/>
        </w:rPr>
        <w:t>Cash Collateral</w:t>
      </w:r>
      <w:r>
        <w:rPr>
          <w:color w:val="000000"/>
        </w:rPr>
        <w:t>”</w:t>
      </w:r>
      <w:r>
        <w:rPr>
          <w:rFonts w:ascii="Times New Roman;serif" w:hAnsi="Times New Roman;serif"/>
          <w:b w:val="false"/>
          <w:color w:val="000000"/>
          <w:sz w:val="22"/>
        </w:rPr>
        <w:t>) in an amount equal to the amount of the Letters of Credit Outstanding required to be Cash Collateralized (the “</w:t>
      </w:r>
      <w:r>
        <w:rPr>
          <w:rFonts w:ascii="Times New Roman;serif" w:hAnsi="Times New Roman;serif"/>
          <w:b w:val="false"/>
          <w:color w:val="000000"/>
          <w:sz w:val="22"/>
          <w:u w:val="single"/>
        </w:rPr>
        <w:t>Required Cash Collateral Amount</w:t>
      </w:r>
      <w:r>
        <w:rPr>
          <w:color w:val="000000"/>
        </w:rPr>
        <w:t>”</w:t>
      </w:r>
      <w:r>
        <w:rPr>
          <w:rFonts w:ascii="Times New Roman;serif" w:hAnsi="Times New Roman;serif"/>
          <w:b w:val="false"/>
          <w:color w:val="000000"/>
          <w:sz w:val="22"/>
        </w:rPr>
        <w:t xml:space="preserve">) or (ii) if the relevant Issuing Bank benefiting from such collateral shall agree in its reasonable discretion, other forms of credit support (including any backstop letter of credit) in a face amount equal to one hundred and three percent (103%) of the Required Cash Collateral Amount from an issuer reasonably satisfactory to such Issuing Bank, in each case under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above pursuant to documentation in form and substance reasonably satisfactory to the Administrative Agent and the relevant Issuing Bank (which documents are hereby consented to by the Lenders). Derivatives of such term have corresponding meanings. The Borrower hereby grants to the Administrative Agent, for the benefit of the Issuing Banks and the L/C Participants, a security interest in all such cash, deposit accounts and all balances therein and all proceeds of the foregoing. Such cash Collateral shall be maintained in blocked, interest bearing deposit accounts established by and in the name of the Borrower, but under the “control” (as defined in Section 9-104 of the UCC) of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3.8    </w:t>
      </w:r>
      <w:r>
        <w:rPr>
          <w:rFonts w:ascii="Times New Roman;serif" w:hAnsi="Times New Roman;serif"/>
          <w:b w:val="false"/>
          <w:color w:val="000000"/>
          <w:sz w:val="22"/>
          <w:u w:val="single"/>
        </w:rPr>
        <w:t>Applicability of ISP and UCP</w:t>
      </w:r>
      <w:r>
        <w:rPr>
          <w:rFonts w:ascii="Times New Roman;serif" w:hAnsi="Times New Roman;serif"/>
          <w:b w:val="false"/>
          <w:color w:val="000000"/>
          <w:sz w:val="22"/>
        </w:rPr>
        <w:t>. The Borrower agrees that any Issuing Bank may issue Letters of Credit hereunder subject to the Uniform Customs and Practice for Documentary Credits, International Chamber of Commerce (“</w:t>
      </w:r>
      <w:r>
        <w:rPr>
          <w:rFonts w:ascii="Times New Roman;serif" w:hAnsi="Times New Roman;serif"/>
          <w:b w:val="false"/>
          <w:color w:val="000000"/>
          <w:sz w:val="22"/>
          <w:u w:val="single"/>
        </w:rPr>
        <w:t>ICC</w:t>
      </w:r>
      <w:r>
        <w:rPr>
          <w:color w:val="000000"/>
        </w:rPr>
        <w:t>”</w:t>
      </w:r>
      <w:r>
        <w:rPr>
          <w:rFonts w:ascii="Times New Roman;serif" w:hAnsi="Times New Roman;serif"/>
          <w:b w:val="false"/>
          <w:color w:val="000000"/>
          <w:sz w:val="22"/>
        </w:rPr>
        <w:t>) Publication Nos. 600 (2007 Revision) (“</w:t>
      </w:r>
      <w:r>
        <w:rPr>
          <w:rFonts w:ascii="Times New Roman;serif" w:hAnsi="Times New Roman;serif"/>
          <w:b w:val="false"/>
          <w:color w:val="000000"/>
          <w:sz w:val="22"/>
          <w:u w:val="single"/>
        </w:rPr>
        <w:t>UCP 600</w:t>
      </w:r>
      <w:r>
        <w:rPr>
          <w:color w:val="000000"/>
        </w:rPr>
        <w:t>”</w:t>
      </w:r>
      <w:r>
        <w:rPr>
          <w:rFonts w:ascii="Times New Roman;serif" w:hAnsi="Times New Roman;serif"/>
          <w:b w:val="false"/>
          <w:color w:val="000000"/>
          <w:sz w:val="22"/>
        </w:rPr>
        <w:t>) or, at such Issuing Bank’s option, such later revision thereof in effect at the time of issuance of the Letter of Credit or the International Standby Practices 1998, ICC Publication No. 590 or, at such Issuing Bank’s option, such later revision thereof in effect at the time of issuance of any such Letter of Credit (“</w:t>
      </w:r>
      <w:r>
        <w:rPr>
          <w:rFonts w:ascii="Times New Roman;serif" w:hAnsi="Times New Roman;serif"/>
          <w:b w:val="false"/>
          <w:color w:val="000000"/>
          <w:sz w:val="22"/>
          <w:u w:val="single"/>
        </w:rPr>
        <w:t>ISP 98</w:t>
      </w:r>
      <w:r>
        <w:rPr>
          <w:color w:val="000000"/>
        </w:rPr>
        <w:t>”</w:t>
      </w:r>
      <w:r>
        <w:rPr>
          <w:rFonts w:ascii="Times New Roman;serif" w:hAnsi="Times New Roman;serif"/>
          <w:b w:val="false"/>
          <w:color w:val="000000"/>
          <w:sz w:val="22"/>
        </w:rPr>
        <w:t>, and each of the UCP 600 and the ISP 98, an “</w:t>
      </w:r>
      <w:r>
        <w:rPr>
          <w:rFonts w:ascii="Times New Roman;serif" w:hAnsi="Times New Roman;serif"/>
          <w:b w:val="false"/>
          <w:color w:val="000000"/>
          <w:sz w:val="22"/>
          <w:u w:val="single"/>
        </w:rPr>
        <w:t>ICC Rule</w:t>
      </w:r>
      <w:r>
        <w:rPr>
          <w:color w:val="000000"/>
        </w:rPr>
        <w:t>”</w:t>
      </w:r>
      <w:r>
        <w:rPr>
          <w:rFonts w:ascii="Times New Roman;serif" w:hAnsi="Times New Roman;serif"/>
          <w:b w:val="false"/>
          <w:color w:val="000000"/>
          <w:sz w:val="22"/>
        </w:rPr>
        <w:t xml:space="preserve">). Each Issuing Bank’s privileges, rights and remedies under such ICC Rules shall be in addition to, and not in limitation of, its privileges, rights and remedies expressly provided for herein. The Borrower agrees for matters not addressed by the chosen ICC Rule, each Letter of Credit shall be subject to and governed by the laws of the State of New York and applicable United States Federal laws;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at Borrower’s request, a Letter of Credit chooses a state or country law other than New York State law and United States Federal law or is silent with respect to the choice of an ICC Rule or a governing law, the Issuing Bank shall not be liable for any payment, cost, expense or loss resulting from any action or inaction taken by the Issuing Bank if such action or inaction is or would be justified under an ICC Rule, New York law or applicable United States Federal law, and Borrower shall indemnify Issuing Bank for all such payments, costs, expenses or losses.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3.9    </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3.10    </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w:t>
      </w:r>
      <w:r>
        <w:rPr>
          <w:color w:val="000000"/>
        </w:rPr>
        <w:t xml:space="preserve"> </w:t>
      </w:r>
      <w:r>
        <w:rPr>
          <w:rFonts w:ascii="Times New Roman;serif" w:hAnsi="Times New Roman;serif"/>
          <w:b w:val="false"/>
          <w:color w:val="000000"/>
          <w:sz w:val="22"/>
        </w:rPr>
        <w:t>hereunder</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support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account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shall be obligated to reimburse the relevant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3.11    </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xml:space="preserve">. If, after the Closing Date, the adoption of any Change in Law shall either (a) impose, modify or make applicable any reserve, deposit, capital adequacy or similar requirement against Letters of Credit issued by any Issuing Bank, or any L/C Participant’s L/C Participation therein, or (b) impose on any Issuing Bank or any L/C Participant any other conditions, costs or expenses affecting its obligations under this Agreement in respect of Letters of Credit or L/C Participations therein or any Letter of Credit or such L/C Participant’s L/C Participation therein, and the result of any of the foregoing is to increase the cost to such Issuing Bank or such L/C Participant of issuing, maintaining or participating in any Letter of Credit, or to reduce the amount of any sum received or receivable by such Issuing Bank or such L/C Participant hereunder (other than (i) Taxes indemnifiable under </w:t>
      </w:r>
      <w:r>
        <w:rPr>
          <w:rFonts w:ascii="Times New Roman;serif" w:hAnsi="Times New Roman;serif"/>
          <w:b w:val="false"/>
          <w:color w:val="000000"/>
          <w:sz w:val="22"/>
          <w:u w:val="single"/>
        </w:rPr>
        <w:t>Section 5.4</w:t>
      </w:r>
      <w:r>
        <w:rPr>
          <w:rFonts w:ascii="Times New Roman;serif" w:hAnsi="Times New Roman;serif"/>
          <w:b w:val="false"/>
          <w:color w:val="000000"/>
          <w:sz w:val="22"/>
        </w:rPr>
        <w:t>, or (ii) Excluded Taxes) in respect of Letters of Credit or L/C Participations therein, then, promptly (and in any event no later than fifteen (15) days) after receipt of written demand to the Borrower by such Issuing Bank or such L/C Participant, as the case may be (a copy of which notice shall be sent by such Issuing Bank or such L/C Participant to the Administrative Agent), the Borrower shall pay to such Issuing Bank or such L/C Participant such additional amount or amounts as will compensate such Issuing Bank or such L/C Participant for such increased cost or reduction, it being understood and agreed, however, that no Issuing Bank or L/C Participant shall be entitled to such compensation as a result of such Person’s compliance with, or pursuant to any request or directive to comply with, any such Requirement of Law as in effect on the Closing Date. A certificate submitted to the Borrower by the relevant Issuing Bank or an L/C Participant, as the case may be (a copy of which certificate shall be sent by such Issuing Bank or such L/C Participant to the Administrative Agent), setting forth in reasonable detail the basis for the determination of such additional amount or amounts necessary to compensate such Issuing Bank or such L/C Participant as aforesaid shall be conclusive and binding on the Borrower absent clearly demonstrable error.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3.12    </w:t>
      </w:r>
      <w:r>
        <w:rPr>
          <w:rFonts w:ascii="Times New Roman;serif" w:hAnsi="Times New Roman;serif"/>
          <w:b w:val="false"/>
          <w:color w:val="000000"/>
          <w:sz w:val="22"/>
          <w:u w:val="single"/>
        </w:rPr>
        <w:t>Independence</w:t>
      </w:r>
      <w:r>
        <w:rPr>
          <w:rFonts w:ascii="Times New Roman;serif" w:hAnsi="Times New Roman;serif"/>
          <w:b w:val="false"/>
          <w:color w:val="000000"/>
          <w:sz w:val="22"/>
        </w:rPr>
        <w:t>. The Borrower acknowledges that the rights and obligations of each Issuing Bank under each Letter of Credit issued by it are independent of the existence, performance or nonperformance of any contract or arrangement underlying such Letter of Credit, including contracts or arrangements between such Issuing Bank and the Borrower (other than the Credit Documents and the Issuer Documents) and between the Borrower and the relevant beneficiary.</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4.    FEES.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 Borrower agrees to pay to the Administrative Agent in Dollars, for the account of each Revolving Lender (in each case pro rata according to the respective Revolving Commitment Percentages of the Revolving Lenders), a commitment fee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for each day from the Closing Date until but excluding the Termination Date. Each Commitment Fee shall be payable by the Borrower quarterly in arrears on the last Business Day of each March, June, September and December (for the three-month period (or portion thereof) ended on such day for which no payment has been received) and on the Termination Date (for the period ended on such date for which no payment has been received), and shall be computed for each day during such period at a rate per annum equal to the Commitment Fee Rate in effect on such day on the Available Revolving Commitment in effect on such day.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Borrower agrees to pay to the Administrative Agent in Dollars for the account of the Revolving Lenders pro rata on the basis of their respective Letter of Credit Exposure, a fee in respect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each Letter of Credit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the period from the date of issuance of such Letter of Credit until the termination or expiration date of such Letter of Credit computed at the per annum rate for each day equal to the Applicable Margin for SOFR Loans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The Borrower agrees to pay to each Issuing Bank a fee in respect of each Letter of Credit issued by it (the “</w:t>
      </w:r>
      <w:r>
        <w:rPr>
          <w:rFonts w:ascii="Times New Roman;serif" w:hAnsi="Times New Roman;serif"/>
          <w:b w:val="false"/>
          <w:color w:val="000000"/>
          <w:sz w:val="22"/>
          <w:u w:val="single"/>
        </w:rPr>
        <w:t>Fronting Fee</w:t>
      </w:r>
      <w:r>
        <w:rPr>
          <w:color w:val="000000"/>
        </w:rPr>
        <w:t>”</w:t>
      </w:r>
      <w:r>
        <w:rPr>
          <w:rFonts w:ascii="Times New Roman;serif" w:hAnsi="Times New Roman;serif"/>
          <w:b w:val="false"/>
          <w:color w:val="000000"/>
          <w:sz w:val="22"/>
        </w:rPr>
        <w:t xml:space="preserve">), for the period from the date of issuance of such Letter of Credit to the termination or expiration date of such Letter of Credit, computed at the rate for each day equal to one-fifth of one percentage point (0.20%) per annum (or such other amount as may be agreed in a separate writing between the Borrower and the relevant Issuing Bank) on the average daily Stated Amount of such Letter of Credit (or at such other rate per annum as agreed in writing between the Borrower and the relevant Issuing Bank). Such Fronting Fees shall be due and payable by the Borrower (i) quarterly in arrears on the last Business Day of each March, June, September and December and (ii) on the Termination Date (for the period for which no payment has been received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Borrower agrees to pay directly to each Issuing Bank upon each issuance of, drawing under, and/or amendment of, a Letter of Credit issued by it such amount as the relevant Issuing Bank and the Borrower shall have agreed upon for issuances of, drawings under or amendments of, letters of credit issued by it.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The Borrower agrees to pay to the Administrative Agent the administrative agent fees in the amounts and on the dates as set forth in writing from time to time between the Administrative Agent and the Borrower.</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5.    PAYMENTS.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Voluntary Prepayments</w:t>
      </w:r>
      <w:r>
        <w:rPr>
          <w:rFonts w:ascii="Times New Roman;serif" w:hAnsi="Times New Roman;serif"/>
          <w:b w:val="false"/>
          <w:color w:val="000000"/>
          <w:sz w:val="22"/>
        </w:rPr>
        <w:t xml:space="preserve">. The Borrower shall have the right to prepay Loans without premium or penalty, in whole or in part from time to time on the following terms and conditions and in accordance with </w:t>
      </w:r>
      <w:r>
        <w:rPr>
          <w:rFonts w:ascii="Times New Roman;serif" w:hAnsi="Times New Roman;serif"/>
          <w:b w:val="false"/>
          <w:color w:val="000000"/>
          <w:sz w:val="22"/>
          <w:u w:val="single"/>
        </w:rPr>
        <w:t>Section 5.2(f)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the Borrower shall give the Administrative Agent at the Administrative Agent’s Office written notice (or telephonic notice promptly confirmed in writing) of its intent to make such prepayment, the amount of such prepayment and (in the case of SOFR Loans) the specific Borrowing(s) being prepaid, which notice shall be given by the Borrower no later than 1:00 p.m. (New York City time) (i) in the case of SOFR Loans, three (3) U.S. Government Securities Business Days prior to the date of such prepayment and (ii) in the case of ABR Loans on the date of such prepayment and shall promptly be transmitted by the Administrative Agent to each of the Lenders; </w:t>
      </w:r>
    </w:p>
    <w:p>
      <w:pPr>
        <w:pStyle w:val="TextBody"/>
        <w:bidi w:val="0"/>
        <w:spacing w:lineRule="auto" w:line="264" w:before="240" w:after="283"/>
        <w:ind w:left="0" w:right="0" w:firstLine="720"/>
        <w:jc w:val="left"/>
        <w:rPr/>
      </w:pPr>
      <w:r>
        <w:rPr>
          <w:rFonts w:ascii="Times New Roman;serif" w:hAnsi="Times New Roman;serif"/>
          <w:b w:val="false"/>
          <w:color w:val="000000"/>
          <w:sz w:val="22"/>
        </w:rPr>
        <w:t xml:space="preserve">(b)    each partial prepayment of (i) SOFR Loans shall be in a minimum amount of $500,000 and in multiples of $100,000 in excess thereof or a lesser amount to the extent such lesser amount represents the entire aggregate outstanding SOFR Loans at such time, and (ii) any ABR Loans shall be in a minimum amount of $500,000 and in multiples of $100,000 in excess thereof or a lesser amount to the extent such lesser amount represents the entire aggregate outstanding ABR Loans at such time;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partial prepayment of SOFR Loans made pursuant to a single Borrowing shall reduce the outstanding SOFR Loans made pursuant to such Borrowing to an amount less than the applicable Minimum Borrowing Amount for such SOFR Loans; and</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any prepayment of SOFR Loans pursuant to this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on any day other than the last day of an Interest Period applicable thereto shall be subject to compliance by the Borrower with the applicable provisions of, including any breakage costs as set forth in, </w:t>
      </w:r>
      <w:r>
        <w:rPr>
          <w:rFonts w:ascii="Times New Roman;serif" w:hAnsi="Times New Roman;serif"/>
          <w:b w:val="false"/>
          <w:color w:val="000000"/>
          <w:sz w:val="22"/>
          <w:u w:val="single"/>
        </w:rPr>
        <w:t>Section 2.11</w:t>
      </w:r>
      <w:r>
        <w:rPr>
          <w:rFonts w:ascii="Times New Roman;serif" w:hAnsi="Times New Roman;serif"/>
          <w:b w:val="false"/>
          <w:color w:val="000000"/>
          <w:sz w:val="22"/>
        </w:rPr>
        <w:t>.</w:t>
      </w:r>
    </w:p>
    <w:p>
      <w:pPr>
        <w:pStyle w:val="TextBody"/>
        <w:bidi w:val="0"/>
        <w:spacing w:lineRule="auto" w:line="264" w:before="240" w:after="283"/>
        <w:jc w:val="both"/>
        <w:rPr/>
      </w:pPr>
      <w:r>
        <w:rPr>
          <w:rFonts w:ascii="Times New Roman;serif" w:hAnsi="Times New Roman;serif"/>
          <w:b w:val="false"/>
          <w:color w:val="000000"/>
          <w:sz w:val="22"/>
        </w:rPr>
        <w:t xml:space="preserve">Each such notice shall specify the date and amount of such prepayment and the Type of Loans to be prepaid. At the Borrower’s election in connection with any prepayment pursuant to this </w:t>
      </w:r>
      <w:r>
        <w:rPr>
          <w:rFonts w:ascii="Times New Roman;serif" w:hAnsi="Times New Roman;serif"/>
          <w:b w:val="false"/>
          <w:color w:val="000000"/>
          <w:sz w:val="22"/>
          <w:u w:val="single"/>
        </w:rPr>
        <w:t>Section 5.1</w:t>
      </w:r>
      <w:r>
        <w:rPr>
          <w:rFonts w:ascii="Times New Roman;serif" w:hAnsi="Times New Roman;serif"/>
          <w:b w:val="false"/>
          <w:color w:val="000000"/>
          <w:sz w:val="22"/>
        </w:rPr>
        <w:t>, such prepayment shall not be applied to any Loans of a Defaulting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Notwithstanding anything to the contrary contained in this Agreement, any such notice of prepayment pursuant to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may state that it is conditioned upon the occurrence or non-occurrence of any event specified therein (including the effectiveness of other credit facilities or other transactions), in which case such notice may be revoked by the Borrower (by written notice to the Administrative Agent on or prior to the specified effective date) if such condition is not satisfied.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The Borrower may repay Revolving Loans without having to ratably repay Term Loans and, subject to </w:t>
      </w:r>
      <w:r>
        <w:rPr>
          <w:rFonts w:ascii="Times New Roman;serif" w:hAnsi="Times New Roman;serif"/>
          <w:b w:val="false"/>
          <w:color w:val="000000"/>
          <w:sz w:val="22"/>
          <w:u w:val="single"/>
        </w:rPr>
        <w:t>Section 5.2(f)</w:t>
      </w:r>
      <w:r>
        <w:rPr>
          <w:rFonts w:ascii="Times New Roman;serif" w:hAnsi="Times New Roman;serif"/>
          <w:b w:val="false"/>
          <w:color w:val="000000"/>
          <w:sz w:val="22"/>
        </w:rPr>
        <w:t>, may repay Term Loans without having to ratably repay Revolving Loans; provided that any repayments of Revolving Loans must be repaid ratably among Revolving Lenders and any voluntary repayments of Term Loans must be repaid ratably among the Term Lenders.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Repayment following Optional Reduction of Commitments</w:t>
      </w:r>
      <w:r>
        <w:rPr>
          <w:rFonts w:ascii="Times New Roman;serif" w:hAnsi="Times New Roman;serif"/>
          <w:b w:val="false"/>
          <w:color w:val="000000"/>
          <w:sz w:val="22"/>
        </w:rPr>
        <w:t xml:space="preserve">. If, after giving effect to any termination or reduction of the Aggregate Maximum Credit Amounts pursuant to </w:t>
      </w:r>
      <w:r>
        <w:rPr>
          <w:rFonts w:ascii="Times New Roman;serif" w:hAnsi="Times New Roman;serif"/>
          <w:b w:val="false"/>
          <w:color w:val="000000"/>
          <w:sz w:val="22"/>
          <w:u w:val="single"/>
        </w:rPr>
        <w:t>Section 2.16(b)</w:t>
      </w:r>
      <w:r>
        <w:rPr>
          <w:color w:val="000000"/>
        </w:rPr>
        <w:t xml:space="preserve"> </w:t>
      </w:r>
      <w:r>
        <w:rPr>
          <w:rFonts w:ascii="Times New Roman;serif" w:hAnsi="Times New Roman;serif"/>
          <w:b w:val="false"/>
          <w:color w:val="000000"/>
          <w:sz w:val="22"/>
        </w:rPr>
        <w:t xml:space="preserve">or of the Aggregate Elected Revolving Commitment Amount pursuant to </w:t>
      </w:r>
      <w:r>
        <w:rPr>
          <w:rFonts w:ascii="Times New Roman;serif" w:hAnsi="Times New Roman;serif"/>
          <w:b w:val="false"/>
          <w:color w:val="000000"/>
          <w:sz w:val="22"/>
          <w:u w:val="single"/>
        </w:rPr>
        <w:t>Section 2.16(c)</w:t>
      </w:r>
      <w:r>
        <w:rPr>
          <w:rFonts w:ascii="Times New Roman;serif" w:hAnsi="Times New Roman;serif"/>
          <w:b w:val="false"/>
          <w:color w:val="000000"/>
          <w:sz w:val="22"/>
        </w:rPr>
        <w:t xml:space="preserve">, the Total Revolving Credit Exposures exceeds the Total Revolving Commitments (as so reduced), then the Borrower shall on the same Business Day (i) prepay the Revolving Loans on the date of such termination or reduction in an aggregate principal amount equal to such excess and (ii) if any excess remains after prepaying all of the Revolving Loans as a result of any Letter of Credit Exposure, pay to the Administrative Agent on behalf of the Issuing Banks and the L/C Participants an amount in cash or otherwise Cash Collateralize an amount equal to such excess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Repayment of Loans Following Redetermination or Adjustment of Borrowing Base.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Upon the effectiveness of a redetermination of the Borrowing Base in accordance with </w:t>
      </w:r>
      <w:r>
        <w:rPr>
          <w:rFonts w:ascii="Times New Roman;serif" w:hAnsi="Times New Roman;serif"/>
          <w:b w:val="false"/>
          <w:color w:val="000000"/>
          <w:sz w:val="22"/>
          <w:u w:val="single"/>
        </w:rPr>
        <w:t>Section 2.14(d)</w:t>
      </w:r>
      <w:r>
        <w:rPr>
          <w:color w:val="000000"/>
        </w:rPr>
        <w:t xml:space="preserve"> </w:t>
      </w:r>
      <w:r>
        <w:rPr>
          <w:rFonts w:ascii="Times New Roman;serif" w:hAnsi="Times New Roman;serif"/>
          <w:b w:val="false"/>
          <w:color w:val="000000"/>
          <w:sz w:val="22"/>
        </w:rPr>
        <w:t xml:space="preserve">or an adjustment of the Borrowing Base pursuant to </w:t>
      </w:r>
      <w:r>
        <w:rPr>
          <w:rFonts w:ascii="Times New Roman;serif" w:hAnsi="Times New Roman;serif"/>
          <w:b w:val="false"/>
          <w:color w:val="000000"/>
          <w:sz w:val="22"/>
          <w:u w:val="single"/>
        </w:rPr>
        <w:t>Section 2.14(g)</w:t>
      </w:r>
      <w:r>
        <w:rPr>
          <w:rFonts w:ascii="Times New Roman;serif" w:hAnsi="Times New Roman;serif"/>
          <w:b w:val="false"/>
          <w:color w:val="000000"/>
          <w:sz w:val="22"/>
        </w:rPr>
        <w:t xml:space="preserve">, if a Borrowing Base Deficiency exists, then the Borrower shall, within ten (10) days after (x) its receipt of a New Borrowing Base Notice indicating such Borrowing Base Deficiency or (y) in the case of </w:t>
      </w:r>
      <w:r>
        <w:rPr>
          <w:rFonts w:ascii="Times New Roman;serif" w:hAnsi="Times New Roman;serif"/>
          <w:b w:val="false"/>
          <w:color w:val="000000"/>
          <w:sz w:val="22"/>
          <w:u w:val="single"/>
        </w:rPr>
        <w:t>Section 2.14(g)</w:t>
      </w:r>
      <w:r>
        <w:rPr>
          <w:rFonts w:ascii="Times New Roman;serif" w:hAnsi="Times New Roman;serif"/>
          <w:b w:val="false"/>
          <w:color w:val="000000"/>
          <w:sz w:val="22"/>
        </w:rPr>
        <w:t xml:space="preserve">, its receipt of notice of the effectiveness of a new Borrowing Base (the notice provided in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above, the “</w:t>
      </w:r>
      <w:r>
        <w:rPr>
          <w:rFonts w:ascii="Times New Roman;serif" w:hAnsi="Times New Roman;serif"/>
          <w:b w:val="false"/>
          <w:color w:val="000000"/>
          <w:sz w:val="22"/>
          <w:u w:val="single"/>
        </w:rPr>
        <w:t>Borrowing Base Reduction Notice</w:t>
      </w:r>
      <w:r>
        <w:rPr>
          <w:color w:val="000000"/>
        </w:rPr>
        <w:t>”</w:t>
      </w:r>
      <w:r>
        <w:rPr>
          <w:rFonts w:ascii="Times New Roman;serif" w:hAnsi="Times New Roman;serif"/>
          <w:b w:val="false"/>
          <w:color w:val="000000"/>
          <w:sz w:val="22"/>
        </w:rPr>
        <w:t>), inform the Administrative Agent that it intends to take (and it shall thereafter be obligated to take) one or more of the following actions (</w:t>
      </w:r>
      <w:r>
        <w:rPr>
          <w:rFonts w:ascii="Times New Roman;serif" w:hAnsi="Times New Roman;serif"/>
          <w:b w:val="false"/>
          <w:color w:val="000000"/>
          <w:sz w:val="22"/>
          <w:u w:val="single"/>
        </w:rPr>
        <w:t>provided that</w:t>
      </w:r>
      <w:r>
        <w:rPr>
          <w:rFonts w:ascii="Times New Roman;serif" w:hAnsi="Times New Roman;serif"/>
          <w:b w:val="false"/>
          <w:color w:val="000000"/>
          <w:sz w:val="22"/>
        </w:rPr>
        <w:t xml:space="preserve">, if the Borrower fails to inform the Administrative Agent within such ten (10) day period, the Borrower shall be deemed to have elected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below):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within</w:t>
      </w:r>
      <w:r>
        <w:rPr>
          <w:color w:val="000000"/>
        </w:rPr>
        <w:t xml:space="preserve"> </w:t>
      </w:r>
      <w:r>
        <w:rPr>
          <w:rFonts w:ascii="Times New Roman;serif" w:hAnsi="Times New Roman;serif"/>
          <w:b w:val="false"/>
          <w:color w:val="000000"/>
          <w:sz w:val="22"/>
        </w:rPr>
        <w:t>thirty</w:t>
      </w:r>
      <w:r>
        <w:rPr>
          <w:color w:val="000000"/>
        </w:rPr>
        <w:t xml:space="preserve"> </w:t>
      </w:r>
      <w:r>
        <w:rPr>
          <w:rFonts w:ascii="Times New Roman;serif" w:hAnsi="Times New Roman;serif"/>
          <w:b w:val="false"/>
          <w:color w:val="000000"/>
          <w:sz w:val="22"/>
        </w:rPr>
        <w:t>(30)</w:t>
      </w:r>
      <w:r>
        <w:rPr>
          <w:color w:val="000000"/>
        </w:rPr>
        <w:t xml:space="preserve"> </w:t>
      </w:r>
      <w:r>
        <w:rPr>
          <w:rFonts w:ascii="Times New Roman;serif" w:hAnsi="Times New Roman;serif"/>
          <w:b w:val="false"/>
          <w:color w:val="000000"/>
          <w:sz w:val="22"/>
        </w:rPr>
        <w:t>days</w:t>
      </w:r>
      <w:r>
        <w:rPr>
          <w:color w:val="000000"/>
        </w:rPr>
        <w:t xml:space="preserve"> </w:t>
      </w:r>
      <w:r>
        <w:rPr>
          <w:rFonts w:ascii="Times New Roman;serif" w:hAnsi="Times New Roman;serif"/>
          <w:b w:val="false"/>
          <w:color w:val="000000"/>
          <w:sz w:val="22"/>
        </w:rPr>
        <w:t>following</w:t>
      </w:r>
      <w:r>
        <w:rPr>
          <w:color w:val="000000"/>
        </w:rPr>
        <w:t xml:space="preserve"> </w:t>
      </w:r>
      <w:r>
        <w:rPr>
          <w:rFonts w:ascii="Times New Roman;serif" w:hAnsi="Times New Roman;serif"/>
          <w:b w:val="false"/>
          <w:color w:val="000000"/>
          <w:sz w:val="22"/>
        </w:rPr>
        <w:t>receipt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 xml:space="preserve">the Borrowing Base Reduction Notice, (1) if no Term Loans are then outstanding, prepay the Revolving Borrowings in an aggregate principal amount equal to such Borrowing Base Deficiency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or (2) if there are any Term Loans and any Revolving Loans and/or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Exposure then outstanding, then, at the Borrower’s election (subject to </w:t>
      </w:r>
      <w:r>
        <w:rPr>
          <w:rFonts w:ascii="Times New Roman;serif" w:hAnsi="Times New Roman;serif"/>
          <w:b w:val="false"/>
          <w:color w:val="000000"/>
          <w:sz w:val="22"/>
          <w:u w:val="single"/>
        </w:rPr>
        <w:t>Section 5.2(f)</w:t>
      </w:r>
      <w:r>
        <w:rPr>
          <w:rFonts w:ascii="Times New Roman;serif" w:hAnsi="Times New Roman;serif"/>
          <w:b w:val="false"/>
          <w:color w:val="000000"/>
          <w:sz w:val="22"/>
        </w:rPr>
        <w:t xml:space="preserve">), either: (x) (I) prepay Revolving Borrowings in an aggregate principal amount equal to such Borrowing Base Deficiency and (II) if any Borrowing Base Deficiency remains after prepaying such Revolving Borrowings, prepay Term Borrowings in an aggregate principal amount equal to such Borrowing Base Deficiency and (III) to the extent that any Borrowing Base Deficiency remains after prepaying all of the Revolving Borrowings and Term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or (y) prepay the Revolving Borrowings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and the Term Borrowings, on a pro rata basis, in proportion to the Total Revolving Credit Exposures and the Total Term Loan Exposures outstanding at such time, in an aggregate amount equal to such Borrowing Base Deficiency,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elect to prepay (and thereafter pay), in accordance with the immediately following sentence, without premium or penalty, the principal amount of Loans necessary to eliminate such Borrowing Base Deficiency in not more than six (6) equal monthly installments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accrued interest thereon with the first such monthly payment being due within thirty (30) days following receipt of the Borrowing Base Reduction Notice. The Borrower shall (1) if no Term Loans are then outstanding, prepay the Revolving Borrowings in an aggregate principal amount equal to such Borrowing Base Deficiency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3.7</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six</w:t>
      </w:r>
      <w:r>
        <w:rPr>
          <w:color w:val="000000"/>
        </w:rPr>
        <w:t xml:space="preserve"> </w:t>
      </w:r>
      <w:r>
        <w:rPr>
          <w:rFonts w:ascii="Times New Roman;serif" w:hAnsi="Times New Roman;serif"/>
          <w:b w:val="false"/>
          <w:color w:val="000000"/>
          <w:sz w:val="22"/>
        </w:rPr>
        <w:t>consecutive</w:t>
      </w:r>
      <w:r>
        <w:rPr>
          <w:color w:val="000000"/>
        </w:rPr>
        <w:t xml:space="preserve"> </w:t>
      </w:r>
      <w:r>
        <w:rPr>
          <w:rFonts w:ascii="Times New Roman;serif" w:hAnsi="Times New Roman;serif"/>
          <w:b w:val="false"/>
          <w:color w:val="000000"/>
          <w:sz w:val="22"/>
        </w:rPr>
        <w:t>equal</w:t>
      </w:r>
      <w:r>
        <w:rPr>
          <w:color w:val="000000"/>
        </w:rPr>
        <w:t xml:space="preserve"> </w:t>
      </w:r>
      <w:r>
        <w:rPr>
          <w:rFonts w:ascii="Times New Roman;serif" w:hAnsi="Times New Roman;serif"/>
          <w:b w:val="false"/>
          <w:color w:val="000000"/>
          <w:sz w:val="22"/>
        </w:rPr>
        <w:t>monthly</w:t>
      </w:r>
      <w:r>
        <w:rPr>
          <w:color w:val="000000"/>
        </w:rPr>
        <w:t xml:space="preserve"> </w:t>
      </w:r>
      <w:r>
        <w:rPr>
          <w:rFonts w:ascii="Times New Roman;serif" w:hAnsi="Times New Roman;serif"/>
          <w:b w:val="false"/>
          <w:color w:val="000000"/>
          <w:sz w:val="22"/>
        </w:rPr>
        <w:t>installments;</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there</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Loans and any Revolving Loans and/or Letter of Credit Exposure then outstanding, then, at the Borrower’s</w:t>
      </w:r>
      <w:r>
        <w:rPr>
          <w:color w:val="000000"/>
        </w:rPr>
        <w:t xml:space="preserve"> </w:t>
      </w:r>
      <w:r>
        <w:rPr>
          <w:rFonts w:ascii="Times New Roman;serif" w:hAnsi="Times New Roman;serif"/>
          <w:b w:val="false"/>
          <w:color w:val="000000"/>
          <w:sz w:val="22"/>
        </w:rPr>
        <w:t>election</w:t>
      </w:r>
      <w:r>
        <w:rPr>
          <w:color w:val="000000"/>
        </w:rPr>
        <w:t xml:space="preserve"> </w:t>
      </w:r>
      <w:r>
        <w:rPr>
          <w:rFonts w:ascii="Times New Roman;serif" w:hAnsi="Times New Roman;serif"/>
          <w:b w:val="false"/>
          <w:color w:val="000000"/>
          <w:sz w:val="22"/>
        </w:rPr>
        <w:t>(subject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5.2(f)</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(x)</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prepay</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 xml:space="preserve">Borrowings in an aggregate principal amount equal to such Borrowing Base Deficiency and (II) if any Borrowing Base Deficiency remains after prepaying such Revolving Borrowings, prepay Term Borrowings in an aggregate principal amount equal to such Borrowing Base Deficiency and (III) to the extent that any Borrowing Base Deficiency remains after prepaying all of the Revolving Borrowings and Term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in six (6) consecutive equal monthly installments (and for the avoidance of doubt, in the case of this </w:t>
      </w:r>
      <w:r>
        <w:rPr>
          <w:rFonts w:ascii="Times New Roman;serif" w:hAnsi="Times New Roman;serif"/>
          <w:b w:val="false"/>
          <w:color w:val="000000"/>
          <w:sz w:val="22"/>
          <w:u w:val="single"/>
        </w:rPr>
        <w:t>clause (x)</w:t>
      </w:r>
      <w:r>
        <w:rPr>
          <w:rFonts w:ascii="Times New Roman;serif" w:hAnsi="Times New Roman;serif"/>
          <w:b w:val="false"/>
          <w:color w:val="000000"/>
          <w:sz w:val="22"/>
        </w:rPr>
        <w:t>, each such installment shall first be applied solely to the prepayment of outstanding Revolving Borrowings and/or Term Borrowings until the prepayment in full of all such Revolving Borrowings</w:t>
      </w:r>
      <w:r>
        <w:rPr>
          <w:color w:val="000000"/>
        </w:rPr>
        <w:t xml:space="preserve"> </w:t>
      </w:r>
      <w:r>
        <w:rPr>
          <w:rFonts w:ascii="Times New Roman;serif" w:hAnsi="Times New Roman;serif"/>
          <w:b w:val="false"/>
          <w:color w:val="000000"/>
          <w:sz w:val="22"/>
        </w:rPr>
        <w:t>and/or</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Borrowings,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thereafter, each subsequent installment shall be applied to cash collateralize any Letter of Credit Exposure); or (y) prepay the Revolving Borrowings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Deficiency</w:t>
      </w:r>
      <w:r>
        <w:rPr>
          <w:color w:val="000000"/>
        </w:rPr>
        <w:t xml:space="preserve"> </w:t>
      </w:r>
      <w:r>
        <w:rPr>
          <w:rFonts w:ascii="Times New Roman;serif" w:hAnsi="Times New Roman;serif"/>
          <w:b w:val="false"/>
          <w:color w:val="000000"/>
          <w:sz w:val="22"/>
        </w:rPr>
        <w:t>remains</w:t>
      </w:r>
      <w:r>
        <w:rPr>
          <w:color w:val="000000"/>
        </w:rPr>
        <w:t xml:space="preserve"> </w:t>
      </w:r>
      <w:r>
        <w:rPr>
          <w:rFonts w:ascii="Times New Roman;serif" w:hAnsi="Times New Roman;serif"/>
          <w:b w:val="false"/>
          <w:color w:val="000000"/>
          <w:sz w:val="22"/>
        </w:rPr>
        <w:t>after prepaying all of the Revolving Borrowings as a result of any Letter of Credit Exposure, Cash Collateralize</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amount</w:t>
      </w:r>
      <w:r>
        <w:rPr>
          <w:color w:val="000000"/>
        </w:rPr>
        <w:t xml:space="preserve"> </w:t>
      </w:r>
      <w:r>
        <w:rPr>
          <w:rFonts w:ascii="Times New Roman;serif" w:hAnsi="Times New Roman;serif"/>
          <w:b w:val="false"/>
          <w:color w:val="000000"/>
          <w:sz w:val="22"/>
        </w:rPr>
        <w:t>necessary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eliminate</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remaining</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Deficiency as</w:t>
      </w:r>
      <w:r>
        <w:rPr>
          <w:color w:val="000000"/>
        </w:rPr>
        <w:t xml:space="preserve"> </w:t>
      </w:r>
      <w:r>
        <w:rPr>
          <w:rFonts w:ascii="Times New Roman;serif" w:hAnsi="Times New Roman;serif"/>
          <w:b w:val="false"/>
          <w:color w:val="000000"/>
          <w:sz w:val="22"/>
        </w:rPr>
        <w:t>provided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u w:val="single"/>
        </w:rPr>
        <w:t>Section 3.7</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and the Term Borrowings, on a pro rata basis, in proportion to the Total Revolving Credit Exposures and the Total Term Loan Exposures outstanding at such time, in an aggregate amount equal to such Borrowing Base Deficiency, in six consecutive</w:t>
      </w:r>
      <w:r>
        <w:rPr>
          <w:color w:val="000000"/>
        </w:rPr>
        <w:t xml:space="preserve"> </w:t>
      </w:r>
      <w:r>
        <w:rPr>
          <w:rFonts w:ascii="Times New Roman;serif" w:hAnsi="Times New Roman;serif"/>
          <w:b w:val="false"/>
          <w:color w:val="000000"/>
          <w:sz w:val="22"/>
        </w:rPr>
        <w:t>equal</w:t>
      </w:r>
      <w:r>
        <w:rPr>
          <w:color w:val="000000"/>
        </w:rPr>
        <w:t xml:space="preserve"> </w:t>
      </w:r>
      <w:r>
        <w:rPr>
          <w:rFonts w:ascii="Times New Roman;serif" w:hAnsi="Times New Roman;serif"/>
          <w:b w:val="false"/>
          <w:color w:val="000000"/>
          <w:sz w:val="22"/>
        </w:rPr>
        <w:t>monthly</w:t>
      </w:r>
      <w:r>
        <w:rPr>
          <w:color w:val="000000"/>
        </w:rPr>
        <w:t xml:space="preserve"> </w:t>
      </w:r>
      <w:r>
        <w:rPr>
          <w:rFonts w:ascii="Times New Roman;serif" w:hAnsi="Times New Roman;serif"/>
          <w:b w:val="false"/>
          <w:color w:val="000000"/>
          <w:sz w:val="22"/>
        </w:rPr>
        <w:t xml:space="preserve">installments (and for the avoidance of doubt, in the case of this </w:t>
      </w:r>
      <w:r>
        <w:rPr>
          <w:rFonts w:ascii="Times New Roman;serif" w:hAnsi="Times New Roman;serif"/>
          <w:b w:val="false"/>
          <w:color w:val="000000"/>
          <w:sz w:val="22"/>
          <w:u w:val="single"/>
        </w:rPr>
        <w:t>clause (y)</w:t>
      </w:r>
      <w:r>
        <w:rPr>
          <w:rFonts w:ascii="Times New Roman;serif" w:hAnsi="Times New Roman;serif"/>
          <w:b w:val="false"/>
          <w:color w:val="000000"/>
          <w:sz w:val="22"/>
        </w:rPr>
        <w:t>, each such installment shall be applied to the prepayment of Revolving Borrowings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Deficiency</w:t>
      </w:r>
      <w:r>
        <w:rPr>
          <w:color w:val="000000"/>
        </w:rPr>
        <w:t xml:space="preserve"> </w:t>
      </w:r>
      <w:r>
        <w:rPr>
          <w:rFonts w:ascii="Times New Roman;serif" w:hAnsi="Times New Roman;serif"/>
          <w:b w:val="false"/>
          <w:color w:val="000000"/>
          <w:sz w:val="22"/>
        </w:rPr>
        <w:t>remains</w:t>
      </w:r>
      <w:r>
        <w:rPr>
          <w:color w:val="000000"/>
        </w:rPr>
        <w:t xml:space="preserve"> </w:t>
      </w:r>
      <w:r>
        <w:rPr>
          <w:rFonts w:ascii="Times New Roman;serif" w:hAnsi="Times New Roman;serif"/>
          <w:b w:val="false"/>
          <w:color w:val="000000"/>
          <w:sz w:val="22"/>
        </w:rPr>
        <w:t xml:space="preserve">after prepaying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all of the Revolving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and the Term Borrowings, on a pro rata basis, in proportion to the Total Revolving Credit Exposures and the Total Term Loan Exposures outstanding at such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within thirty (30) days following receipt of the Borrowing Base Reduction Notice, provide additional Oil and Gas Properties (accompanied by reasonably acceptable Engineering Reports) not evaluated in the most recently delivered Reserve Report (which shall become Mortgaged Properties within the time period prescribed by </w:t>
      </w:r>
      <w:r>
        <w:rPr>
          <w:rFonts w:ascii="Times New Roman;serif" w:hAnsi="Times New Roman;serif"/>
          <w:b w:val="false"/>
          <w:color w:val="000000"/>
          <w:sz w:val="22"/>
          <w:u w:val="single"/>
        </w:rPr>
        <w:t>Section 9.10(c)</w:t>
      </w:r>
      <w:r>
        <w:rPr>
          <w:color w:val="000000"/>
        </w:rPr>
        <w:t xml:space="preserve"> </w:t>
      </w:r>
      <w:r>
        <w:rPr>
          <w:rFonts w:ascii="Times New Roman;serif" w:hAnsi="Times New Roman;serif"/>
          <w:b w:val="false"/>
          <w:color w:val="000000"/>
          <w:sz w:val="22"/>
        </w:rPr>
        <w:t xml:space="preserve">regardless of whether the Collateral Coverage Minimum is then satisfied) or other Collateral reasonably acceptable to the Administrative Agent having a Borrowing Base Value (as proposed by the Administrative Agent and approved by the Required Lenders) sufficient, after giving effect to any other actions taken pursuant to this </w:t>
      </w:r>
      <w:r>
        <w:rPr>
          <w:rFonts w:ascii="Times New Roman;serif" w:hAnsi="Times New Roman;serif"/>
          <w:b w:val="false"/>
          <w:color w:val="000000"/>
          <w:sz w:val="22"/>
          <w:u w:val="single"/>
        </w:rPr>
        <w:t>Section 5.2(b)(i)</w:t>
      </w:r>
      <w:r>
        <w:rPr>
          <w:color w:val="000000"/>
        </w:rPr>
        <w:t> </w:t>
      </w:r>
      <w:r>
        <w:rPr>
          <w:rFonts w:ascii="Times New Roman;serif" w:hAnsi="Times New Roman;serif"/>
          <w:b w:val="false"/>
          <w:color w:val="000000"/>
          <w:sz w:val="22"/>
        </w:rPr>
        <w:t xml:space="preserve">to eliminate any such excess, or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undertake a combination of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p>
    <w:p>
      <w:pPr>
        <w:pStyle w:val="TextBody"/>
        <w:bidi w:val="0"/>
        <w:spacing w:lineRule="auto" w:line="264" w:before="240" w:after="283"/>
        <w:jc w:val="both"/>
        <w:rPr/>
      </w:pP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because of Letter of Credit Exposure, a Borrowing Base Deficiency remains after prepaying all of the Loans, the Borrower shall Cash Collateralize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that any Borrowing Base Deficiency must be cured on or prior to the Termination Date.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(ii)    Upon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adjustment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Section</w:t>
      </w:r>
      <w:r>
        <w:rPr>
          <w:color w:val="000000"/>
          <w:u w:val="single"/>
        </w:rPr>
        <w:t> </w:t>
      </w:r>
      <w:r>
        <w:rPr>
          <w:rFonts w:ascii="Times New Roman;serif" w:hAnsi="Times New Roman;serif"/>
          <w:b w:val="false"/>
          <w:color w:val="000000"/>
          <w:sz w:val="22"/>
          <w:u w:val="single"/>
        </w:rPr>
        <w:t>2.14(e)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(h)</w:t>
      </w:r>
      <w:r>
        <w:rPr>
          <w:rFonts w:ascii="Times New Roman;serif" w:hAnsi="Times New Roman;serif"/>
          <w:b w:val="false"/>
          <w:color w:val="000000"/>
          <w:sz w:val="22"/>
        </w:rPr>
        <w:t>, if there exists a Borrowing Base Deficiency, the Borrower shall: (A) if no Term Loans are then outstanding, (1) prepay the Revolving Borrowings in an aggregate principal amount equal to such 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Deficiency,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that any Borrowing Base Deficiency remains after</w:t>
      </w:r>
      <w:r>
        <w:rPr>
          <w:color w:val="000000"/>
        </w:rPr>
        <w:t xml:space="preserve"> </w:t>
      </w:r>
      <w:r>
        <w:rPr>
          <w:rFonts w:ascii="Times New Roman;serif" w:hAnsi="Times New Roman;serif"/>
          <w:b w:val="false"/>
          <w:color w:val="000000"/>
          <w:sz w:val="22"/>
        </w:rPr>
        <w:t>prepaying all of the Revolving Borrowings as a result of any Letter of Credit Exposure, Cash Collateralize an amount necessary to eliminate such remaining Borrowing Base Deficiency as provided</w:t>
      </w:r>
      <w:r>
        <w:rPr>
          <w:color w:val="000000"/>
        </w:rPr>
        <w:t xml:space="preserve"> </w:t>
      </w:r>
      <w:r>
        <w:rPr>
          <w:rFonts w:ascii="Times New Roman;serif" w:hAnsi="Times New Roman;serif"/>
          <w:b w:val="false"/>
          <w:color w:val="000000"/>
          <w:sz w:val="22"/>
        </w:rPr>
        <w:t xml:space="preserve">in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 xml:space="preserve">or (B) if there are any Term Loans and any Revolving Loans and/or Letter of Credit Exposure then outstanding, then, at the Borrower’s election (subject to </w:t>
      </w:r>
      <w:r>
        <w:rPr>
          <w:rFonts w:ascii="Times New Roman;serif" w:hAnsi="Times New Roman;serif"/>
          <w:b w:val="false"/>
          <w:color w:val="000000"/>
          <w:sz w:val="22"/>
          <w:u w:val="single"/>
        </w:rPr>
        <w:t>Section 5.2(f)</w:t>
      </w:r>
      <w:r>
        <w:rPr>
          <w:rFonts w:ascii="Times New Roman;serif" w:hAnsi="Times New Roman;serif"/>
          <w:b w:val="false"/>
          <w:color w:val="000000"/>
          <w:sz w:val="22"/>
        </w:rPr>
        <w:t>), either: (1) (x) prepay Revolving Borrowings in an aggregate principal amount equal to such Borrowing Base Deficiency, (y) to the extent that any Borrowing Base Deficiency remains after prepaying</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Revolving Borrowings, prepay the Term Borrowings in an aggregate principal amount equal to such Borrowing Base Deficiency and (z) to the extent that any Borrowing Base Deficiency remains after prepaying all of the Revolving Borrowings and Term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or (2) prepay the Revolving Borrowings (and to the extent that any Borrowing Base Deficiency remains after prepaying all of the Revolving Borrowings as a result of any Letter of Credit Exposure,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and the Term Borrowings, on a pro rata basis, in proportion to the Total Revolving Credit Exposures and the Total Term Loan Exposures outstanding at such time, in an aggregate amount equal</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Deficiency. Upon</w:t>
      </w:r>
      <w:r>
        <w:rPr>
          <w:color w:val="000000"/>
        </w:rPr>
        <w:t xml:space="preserve"> </w:t>
      </w:r>
      <w:r>
        <w:rPr>
          <w:rFonts w:ascii="Times New Roman;serif" w:hAnsi="Times New Roman;serif"/>
          <w:b w:val="false"/>
          <w:color w:val="000000"/>
          <w:sz w:val="22"/>
        </w:rPr>
        <w:t xml:space="preserve">any Disposition pursuant to </w:t>
      </w:r>
      <w:r>
        <w:rPr>
          <w:rFonts w:ascii="Times New Roman;serif" w:hAnsi="Times New Roman;serif"/>
          <w:b w:val="false"/>
          <w:color w:val="000000"/>
          <w:sz w:val="22"/>
          <w:u w:val="single"/>
        </w:rPr>
        <w:t>Section 10.4(k)</w:t>
      </w:r>
      <w:r>
        <w:rPr>
          <w:color w:val="000000"/>
        </w:rPr>
        <w:t xml:space="preserve"> </w:t>
      </w:r>
      <w:r>
        <w:rPr>
          <w:rFonts w:ascii="Times New Roman;serif" w:hAnsi="Times New Roman;serif"/>
          <w:b w:val="false"/>
          <w:color w:val="000000"/>
          <w:sz w:val="22"/>
        </w:rPr>
        <w:t>when a Borrowing Base Deficiency exists or would result therefrom (unless the Net Cash Proceeds of such Disposition are sufficient, together with Unrestricted Cash, to eliminate any Borrowing Base Deficiency that exists or would result therefrom), the Borrower shall within one (1) Business Day prepay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aggregate principal amount equal to the aggregate Net Cash Proceeds of all such</w:t>
      </w:r>
      <w:r>
        <w:rPr>
          <w:color w:val="000000"/>
        </w:rPr>
        <w:t xml:space="preserve"> </w:t>
      </w:r>
      <w:r>
        <w:rPr>
          <w:rFonts w:ascii="Times New Roman;serif" w:hAnsi="Times New Roman;serif"/>
          <w:b w:val="false"/>
          <w:color w:val="000000"/>
          <w:sz w:val="22"/>
        </w:rPr>
        <w:t>Dispositions in excess of $5,000,000 in any fiscal year in the manner specified in clauses (A) and</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preceding</w:t>
      </w:r>
      <w:r>
        <w:rPr>
          <w:color w:val="000000"/>
        </w:rPr>
        <w:t xml:space="preserve"> </w:t>
      </w:r>
      <w:r>
        <w:rPr>
          <w:rFonts w:ascii="Times New Roman;serif" w:hAnsi="Times New Roman;serif"/>
          <w:b w:val="false"/>
          <w:color w:val="000000"/>
          <w:sz w:val="22"/>
        </w:rPr>
        <w:t>sentence.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obligated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 xml:space="preserve">make any prepayment and/or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deposit of cash collateral under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no later than one (1) Business Day following the dates of any applicable adjustment of the Borrowing Base;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all payments required to be made pursuant to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must be made on or prior to the Termination Date.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At any time that Permitted Additional Debt (other than Permitted Refinancing Indebtedness in respect thereof) shall be incurred or issued while a Borrowing Base Deficiency exists, the Borrower shall, upon the incurrence or issuance of such Permitted Additional Debt, apply an amount equal to the lesser of (A) one hundred percent (100%) of the Net Cash Proceeds received in respect of such Permitted Additional Debt and (B) the Borrowing Base Deficiency as follows: either: (1) (x) first, to prepay Revolving Borrowings, (y) second, to prepay the Term Borrowings and (z) third, to Cash Collateralize the Letter of Credit Exposure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or (2) prepay the Revolving Borrowings (and to the extent that any Letter of Credit Exposure remains after prepaying all of the Revolving Borrowings, Cash Collateralize an amount necessary to eliminate such remaining Borrowing Base Deficiency as provided in </w:t>
      </w:r>
      <w:r>
        <w:rPr>
          <w:rFonts w:ascii="Times New Roman;serif" w:hAnsi="Times New Roman;serif"/>
          <w:b w:val="false"/>
          <w:color w:val="000000"/>
          <w:sz w:val="22"/>
          <w:u w:val="single"/>
        </w:rPr>
        <w:t>Section 3.7</w:t>
      </w:r>
      <w:r>
        <w:rPr>
          <w:rFonts w:ascii="Times New Roman;serif" w:hAnsi="Times New Roman;serif"/>
          <w:b w:val="false"/>
          <w:color w:val="000000"/>
          <w:sz w:val="22"/>
        </w:rPr>
        <w:t>) and the Term Borrowings, on a pro rata basis, in proportion to the Total Revolving Credit Exposures and the Total Term Loan Exposures outstanding at such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Application to Loans</w:t>
      </w:r>
      <w:r>
        <w:rPr>
          <w:rFonts w:ascii="Times New Roman;serif" w:hAnsi="Times New Roman;serif"/>
          <w:b w:val="false"/>
          <w:color w:val="000000"/>
          <w:sz w:val="22"/>
        </w:rPr>
        <w:t xml:space="preserve">. With respect to each prepayment of Loans elected under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required by </w:t>
      </w:r>
      <w:r>
        <w:rPr>
          <w:rFonts w:ascii="Times New Roman;serif" w:hAnsi="Times New Roman;serif"/>
          <w:b w:val="false"/>
          <w:color w:val="000000"/>
          <w:sz w:val="22"/>
          <w:u w:val="single"/>
        </w:rPr>
        <w:t>Section 5.2</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5.2(g)</w:t>
      </w:r>
      <w:r>
        <w:rPr>
          <w:rFonts w:ascii="Times New Roman;serif" w:hAnsi="Times New Roman;serif"/>
          <w:b w:val="false"/>
          <w:color w:val="000000"/>
          <w:sz w:val="22"/>
        </w:rPr>
        <w:t xml:space="preserve">, (A) each such prepayment shall be applied ratably to the Loans included in the prepaid Borrowings and (B) notwithstanding the provisions of the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no prepayment of Loans shall be applied to the Loans of any Defaulting Lender except in accordance with </w:t>
      </w:r>
      <w:r>
        <w:rPr>
          <w:rFonts w:ascii="Times New Roman;serif" w:hAnsi="Times New Roman;serif"/>
          <w:b w:val="false"/>
          <w:color w:val="000000"/>
          <w:sz w:val="22"/>
          <w:u w:val="single"/>
        </w:rPr>
        <w:t>Section 2.15(f)</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SOFR Interest Periods</w:t>
      </w:r>
      <w:r>
        <w:rPr>
          <w:rFonts w:ascii="Times New Roman;serif" w:hAnsi="Times New Roman;serif"/>
          <w:b w:val="false"/>
          <w:color w:val="000000"/>
          <w:sz w:val="22"/>
        </w:rPr>
        <w:t xml:space="preserve">. In lieu of making any payment pursuant to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in respect of any SOFR Loan, other than on the last day of the Interest Period thereof so long as no Event of Default shall have occurred and be continuing, the Borrower at its option may deposit, on behalf of the Borrower, with the Administrative Agent an amount equal to the amount of the SOFR Loan to be prepaid and such SOFR Loan shall be repaid on the last day of the Interest Period therefor in the required amount. Such deposit shall be held by the Administrative Agent in a corporate time deposit account established on terms reasonably satisfactory to the Administrative Agent, earning interest at the then customary rate for accounts of such type. The Borrower hereby grants to the Administrative Agent, for the benefit of the Lenders, a security interest in all such cash, deposit accounts and all balances therein and all proceeds of the foregoing. Such deposit shall constitute cash collateral for the SOFR Loans to be so prepaid;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Borrower may at any time direct that such deposit be applied to make the applicable payment required pursuant to this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xml:space="preserve">. The application of proceeds pursuant to this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shall not reduce the aggregate amount of Revolving Commitments and amounts prepaid may be reborrowed subject to the Available Revolving Commitment.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Restricted Payment Conditions</w:t>
      </w:r>
      <w:r>
        <w:rPr>
          <w:rFonts w:ascii="Times New Roman;serif" w:hAnsi="Times New Roman;serif"/>
          <w:b w:val="false"/>
          <w:color w:val="000000"/>
          <w:sz w:val="22"/>
        </w:rPr>
        <w:t xml:space="preserve">. Notwithstanding anything to the contrary contained in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the Borrower may not prepay any Term Loans under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unless (i) after giving effect to such payment, each of the Restricted Payment Conditions is satisfied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basis and, any such amounts that would otherwise have been paid in respect of Term Loans (but for this </w:t>
      </w:r>
      <w:r>
        <w:rPr>
          <w:rFonts w:ascii="Times New Roman;serif" w:hAnsi="Times New Roman;serif"/>
          <w:b w:val="false"/>
          <w:color w:val="000000"/>
          <w:sz w:val="22"/>
          <w:u w:val="single"/>
        </w:rPr>
        <w:t>Section 5.2(f)</w:t>
      </w:r>
      <w:r>
        <w:rPr>
          <w:rFonts w:ascii="Times New Roman;serif" w:hAnsi="Times New Roman;serif"/>
          <w:b w:val="false"/>
          <w:color w:val="000000"/>
          <w:sz w:val="22"/>
        </w:rPr>
        <w:t xml:space="preserve">) shall instead be applied as prepayments of Revolving Loans or (ii) in the case of any prepayment under </w:t>
      </w:r>
      <w:r>
        <w:rPr>
          <w:rFonts w:ascii="Times New Roman;serif" w:hAnsi="Times New Roman;serif"/>
          <w:b w:val="false"/>
          <w:color w:val="000000"/>
          <w:sz w:val="22"/>
          <w:u w:val="single"/>
        </w:rPr>
        <w:t>Section 5.1</w:t>
      </w:r>
      <w:r>
        <w:rPr>
          <w:rFonts w:ascii="Times New Roman;serif" w:hAnsi="Times New Roman;serif"/>
          <w:b w:val="false"/>
          <w:color w:val="000000"/>
          <w:sz w:val="22"/>
        </w:rPr>
        <w:t xml:space="preserve">, such prepayment is made with the proceeds of Permitted Refinancing Indebtedness to the extent permitted by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Term Loan Prepayments on Less than Pro Rata Basis</w:t>
      </w:r>
      <w:r>
        <w:rPr>
          <w:rFonts w:ascii="Times New Roman;serif" w:hAnsi="Times New Roman;serif"/>
          <w:b w:val="false"/>
          <w:color w:val="000000"/>
          <w:sz w:val="22"/>
        </w:rPr>
        <w:t xml:space="preserve">. Notwithstanding anything to the contrary herein, any Term Loans required to be repaid under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may be prepaid on a less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greater) than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if agreed to by the Term Lenders holding such Term Loans, in which case, payments made to the Term Lenders and the Revolving Lenders pursuant to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shall be adjusted to take into account such agreement by the Term Lenders to receive prepayments on a less (but not greater) than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Method and Place of Payment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Except as otherwise specifically provided herein, all payments under this Agreement shall be made by the Borrower without set-off, counterclaim or deduction of any kind, to the Administrative Agent for the ratable account of the Lenders entitled thereto or the Issuing Banks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2:00 p.m. (New York City time) or, otherwise, on the next Business Day in the sole discretion of the Administrative Agent) like funds relating to the payment of principal or interest or fees ratably to the Lenders or the Issuing Banks, as applicable, entitled thereto.</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Net Payments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xml:space="preserve">. Any and all payments by or on account of any obligation of the Borrower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the applicable Recipient receives an amount equal to the sum it would have received had no such deduction or withholding been made.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Payment of Other Taxes by Borrower</w:t>
      </w:r>
      <w:r>
        <w:rPr>
          <w:rFonts w:ascii="Times New Roman;serif" w:hAnsi="Times New Roman;serif"/>
          <w:b w:val="false"/>
          <w:color w:val="000000"/>
          <w:sz w:val="22"/>
        </w:rPr>
        <w:t>. The Borrower shall timely pay to the relevant Governmental Authority in accordance with applicable law, or at the option of the Administrative Agent or the applicable Lender timely reimburse it for the payment of, any Other Taxes.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Indemnification by Borrower</w:t>
      </w:r>
      <w:r>
        <w:rPr>
          <w:rFonts w:ascii="Times New Roman;serif" w:hAnsi="Times New Roman;serif"/>
          <w:b w:val="false"/>
          <w:color w:val="000000"/>
          <w:sz w:val="22"/>
        </w:rPr>
        <w:t xml:space="preserve">. The Borrower shall indemnify each Recipient, within ten (10) days after demand therefor, for the full amount of any Indemnified Taxes (including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Taxes imposed or asserted on or attributable to amounts payable under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any Agent on its own behalf or on behalf of a Lender, shall be conclusive absent manifest error.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Indemnification by the Lenders</w:t>
      </w:r>
      <w:r>
        <w:rPr>
          <w:rFonts w:ascii="Times New Roman;serif" w:hAnsi="Times New Roman;serif"/>
          <w:b w:val="false"/>
          <w:color w:val="000000"/>
          <w:sz w:val="22"/>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serif" w:hAnsi="Times New Roman;serif"/>
          <w:b w:val="false"/>
          <w:color w:val="000000"/>
          <w:sz w:val="22"/>
          <w:u w:val="single"/>
        </w:rPr>
        <w:t>Section 13.6(c)</w:t>
      </w:r>
      <w:r>
        <w:rPr>
          <w:color w:val="000000"/>
        </w:rPr>
        <w:t xml:space="preserve"> </w:t>
      </w:r>
      <w:r>
        <w:rPr>
          <w:rFonts w:ascii="Times New Roman;serif" w:hAnsi="Times New Roman;serif"/>
          <w:b w:val="false"/>
          <w:color w:val="000000"/>
          <w:sz w:val="22"/>
        </w:rPr>
        <w:t xml:space="preserve">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w:t>
      </w:r>
      <w:r>
        <w:rPr>
          <w:rFonts w:ascii="Times New Roman;serif" w:hAnsi="Times New Roman;serif"/>
          <w:b w:val="false"/>
          <w:color w:val="000000"/>
          <w:sz w:val="22"/>
          <w:u w:val="single"/>
        </w:rPr>
        <w:t>clause (d)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the Borrower to a Governmental Authority pursuant to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xml:space="preserve">. (i) 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clauses (ii)(A)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Without limiting the generality of the foregoing: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executed copies of IRS Form W-8ECI;</w:t>
      </w:r>
    </w:p>
    <w:p>
      <w:pPr>
        <w:pStyle w:val="TextBody"/>
        <w:bidi w:val="0"/>
        <w:spacing w:lineRule="auto" w:line="264" w:before="240" w:after="283"/>
        <w:ind w:left="0" w:right="0" w:firstLine="720"/>
        <w:jc w:val="both"/>
        <w:rPr/>
      </w:pPr>
      <w:r>
        <w:rPr>
          <w:rFonts w:ascii="Times New Roman;serif" w:hAnsi="Times New Roman;serif"/>
          <w:b w:val="false"/>
          <w:color w:val="000000"/>
          <w:sz w:val="22"/>
        </w:rPr>
        <w:t>(3)    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 or IRS Form W-8BEN-E; 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(4)    to the extent a Foreign Lender is not the beneficial owner, executed copies of IRS Form W-8IMY, accompanied by IRS Form W-8ECI, IRS Form W-8BEN, IRS Form W-8BEN-E, a U.S. Tax Compliance Certificate substantially in the form of Exhibit I-2 or Exhibit I-3,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if a payment made to a Lender under any Credit Document would be 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 xml:space="preserve">U.S. federal withholding Tax imposed by FATCA if such Lender were to fail to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serif" w:hAnsi="Times New Roman;serif"/>
          <w:b w:val="false"/>
          <w:color w:val="000000"/>
          <w:sz w:val="22"/>
          <w:u w:val="single"/>
        </w:rPr>
        <w:t>clause (D)</w:t>
      </w:r>
      <w:r>
        <w:rPr>
          <w:rFonts w:ascii="Times New Roman;serif" w:hAnsi="Times New Roman;serif"/>
          <w:b w:val="false"/>
          <w:color w:val="000000"/>
          <w:sz w:val="22"/>
        </w:rPr>
        <w:t>, “FATCA” shall include any amendments made to FATCA after the date of this Agreement.</w:t>
      </w:r>
    </w:p>
    <w:p>
      <w:pPr>
        <w:pStyle w:val="TextBody"/>
        <w:bidi w:val="0"/>
        <w:spacing w:lineRule="auto" w:line="264"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(including by the payment of additional amounts pursuant to this Section), it shall pay to the indemnifying party an amount equal to such refund (but only to the extent of indemnity payments made under this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erif" w:hAnsi="Times New Roman;serif"/>
          <w:b w:val="false"/>
          <w:color w:val="000000"/>
          <w:sz w:val="22"/>
          <w:u w:val="single"/>
        </w:rPr>
        <w:t>clause (g)</w:t>
      </w:r>
      <w:r>
        <w:rPr>
          <w:rFonts w:ascii="Times New Roman;serif" w:hAnsi="Times New Roman;serif"/>
          <w:b w:val="false"/>
          <w:color w:val="000000"/>
          <w:sz w:val="22"/>
        </w:rPr>
        <w:t xml:space="preserve">, in no event will the indemnified party be required to pay any amount to an indemnifying party pursuant to this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the term “applicable law” includes FATCA.</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obligations under and agreements in this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shall survive the resignation or replacement of any Agent, any assignment of rights by, or the replacement of, a Lender, the termination of the Commitments, the termination of this Agreement and any other Credit Document and the payment, satisfaction or discharge of all Obligations under any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Computations of Interest and Fees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Except as provided in the next succeeding sentence, interest on SOFR Loans and ABR Loans shall be calculated on the basis of a three hundred sixty (360)-day year for the actual days elapsed. Interest</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ABR</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rate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calculated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basis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Agent’s prime rate and interest on overdue interest shall be calculated on the basis of a 365- (or 366-, as the case may be) day year for the actual days elapsed.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Fees and the average daily Stated Amount of Letters of Credit shall be calculated on the basis of a three hundred sixty (360)-day year for the actual days elapsed.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5.6    </w:t>
      </w:r>
      <w:r>
        <w:rPr>
          <w:rFonts w:ascii="Times New Roman;serif" w:hAnsi="Times New Roman;serif"/>
          <w:b w:val="false"/>
          <w:color w:val="000000"/>
          <w:sz w:val="22"/>
          <w:u w:val="single"/>
        </w:rPr>
        <w:t>Limit on Rate of Interest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No Payment Shall Exceed Lawful Rate</w:t>
      </w:r>
      <w:r>
        <w:rPr>
          <w:rFonts w:ascii="Times New Roman;serif" w:hAnsi="Times New Roman;serif"/>
          <w:b w:val="false"/>
          <w:color w:val="000000"/>
          <w:sz w:val="22"/>
        </w:rPr>
        <w:t>. Notwithstanding any other term of this Agreement, the Borrower shall not be obligated to pay any interest or other amounts under or in connection with this Agreement or otherwise in respect to any of the Obligations in excess of the amount or rate permitted under or consistent with any applicable law, rule or regulation.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Payment at Highest Lawful Rate</w:t>
      </w:r>
      <w:r>
        <w:rPr>
          <w:rFonts w:ascii="Times New Roman;serif" w:hAnsi="Times New Roman;serif"/>
          <w:b w:val="false"/>
          <w:color w:val="000000"/>
          <w:sz w:val="22"/>
        </w:rPr>
        <w:t xml:space="preserve">. If the Borrower is not obliged to make a payment that it would otherwise be required to make, as a result of </w:t>
      </w:r>
      <w:r>
        <w:rPr>
          <w:rFonts w:ascii="Times New Roman;serif" w:hAnsi="Times New Roman;serif"/>
          <w:b w:val="false"/>
          <w:color w:val="000000"/>
          <w:sz w:val="22"/>
          <w:u w:val="single"/>
        </w:rPr>
        <w:t>Section 5.6(a)</w:t>
      </w:r>
      <w:r>
        <w:rPr>
          <w:rFonts w:ascii="Times New Roman;serif" w:hAnsi="Times New Roman;serif"/>
          <w:b w:val="false"/>
          <w:color w:val="000000"/>
          <w:sz w:val="22"/>
        </w:rPr>
        <w:t>, the Borrower shall make such payment to the maximum extent permitted by or consistent with applicable laws, rules and regulations.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Adjustment if Any Payment Exceeds Lawful Rate</w:t>
      </w:r>
      <w:r>
        <w:rPr>
          <w:rFonts w:ascii="Times New Roman;serif" w:hAnsi="Times New Roman;serif"/>
          <w:b w:val="false"/>
          <w:color w:val="000000"/>
          <w:sz w:val="22"/>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Times New Roman;serif" w:hAnsi="Times New Roman;serif"/>
          <w:b w:val="false"/>
          <w:color w:val="000000"/>
          <w:sz w:val="22"/>
          <w:u w:val="single"/>
        </w:rPr>
        <w:t>Section 2.8</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Rebate of Excess Interest</w:t>
      </w:r>
      <w:r>
        <w:rPr>
          <w:rFonts w:ascii="Times New Roman;serif" w:hAnsi="Times New Roman;serif"/>
          <w:b w:val="false"/>
          <w:color w:val="000000"/>
          <w:sz w:val="22"/>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6.    CONDITIONS PRECEDENT TO INITIAL BORROWING.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The Closing Date is subject to the satisfaction of the following conditions precedent, except as otherwise agreed or waived pursuant to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Administrative Agent (or its counsel) shall have received from the Borrower (i) a counterpart of this Agreement signed on behalf of such party or (ii) written evidence satisfactory to the Administrative Agent (which may include e-mail transmission of a signed signature page of this Agreement) that such party has signed a counterpart of this Agreement.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Administrative Agent (or its counsel) shall have received, on behalf of itself, the Collateral Agent and the Lenders, written opinions of (i) Vinson &amp; Elkins, LLP, counsel to the Credit Parties and (ii) local counsel in each jurisdiction where Mortgaged Properties are located, in each case (A) dated the Closing Date, (B) addressed to the Administrative Agent, the Collateral Agent, the Lenders and each Issuing Bank and (C) in form and substance satisfactory to the Administrative Agent and customary for transactions of this type. The Borrower, the other Credit Parties and the Administrative Agent hereby instruct such counsel to deliver such legal opinions.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Administrative Agent shall have received, in the case of each Credit Party, a certificate of the Secretary or Assistant Secretary or similar officer of each Credit Party dated the Closing Date and certifying: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that attached thereto is a true and complete copy of the bylaws (or limited liability company agreement or other equivalent governing documents) of such Credit Party as in effect on the Closing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Closing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(other than Tidelands Oil Production Company, LLC) in the jurisdiction in which it is formed or organized as of a recent date from such Secretary of State (or other similar official), which has not been amended and, (C) if available after the use of commercially reasonable efforts by the Borrower,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as to the incumbency and specimen signature of each officer executing any Credit Document or any other document delivered in connection herewith on behalf of such Credit Party,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    a certificate of a director or an officer as to the incumbency and specimen signature of the Secretary or Assistant Secretary or similar officer executing the certificate pursuant to </w:t>
      </w:r>
      <w:r>
        <w:rPr>
          <w:rFonts w:ascii="Times New Roman;serif" w:hAnsi="Times New Roman;serif"/>
          <w:b w:val="false"/>
          <w:color w:val="000000"/>
          <w:sz w:val="22"/>
          <w:u w:val="single"/>
        </w:rPr>
        <w:t>subclause (ii)</w:t>
      </w:r>
      <w:r>
        <w:rPr>
          <w:color w:val="000000"/>
        </w:rPr>
        <w:t xml:space="preserve"> </w:t>
      </w:r>
      <w:r>
        <w:rPr>
          <w:rFonts w:ascii="Times New Roman;serif" w:hAnsi="Times New Roman;serif"/>
          <w:b w:val="false"/>
          <w:color w:val="000000"/>
          <w:sz w:val="22"/>
        </w:rPr>
        <w:t>above.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The Administrative Agent shall have received a promissory note substantially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executed by the Borrower in favor of each Lender that has requested a promissory note, evidencing the Loans owing to such Lender.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(i)    All Equity Interests directly owned by the Borrower or any Subsidiary Grantor, in each case as of the Closing Date, shall have been pledged pursuant to the Collateral Agreement (except that such Credit Parties shall not be required to pledge any Excluded Equity Interests) and the Collateral Agent shall have received all certificates, if any, representing such securities pledged under the Collateral Agreement, accompanied by instruments of transfer and/or undated powers endorsed in blank</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Closing Date or which are otherwise permitted under the Credit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All representations and warranties made by any Credit Party contained herein or in the other Credit Documents are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an Authorized Officer of the Borrower certifying as to the satisfaction of such condition.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The Administrative Agent (or its counsel) shall have received copies of the Collateral Agreement, the Mortgages, UCC financing statements and each other Security Document that is required to be executed on the Closing Date, duly executed by each Credit Party party thereto, together with evidence that all other actions, recordings and filings required by the Security Documents as of the Closing Date or that the Collateral Agent may deem reasonably necessary to (A) create the Liens intended to be created by any Security Document and perfect such Liens to the extent required by, and with the priority required by, such Security Document shall have been delivered to the Collateral Agent for filing, registration or recording and (B) comply with </w:t>
      </w:r>
      <w:r>
        <w:rPr>
          <w:rFonts w:ascii="Times New Roman;serif" w:hAnsi="Times New Roman;serif"/>
          <w:b w:val="false"/>
          <w:color w:val="000000"/>
          <w:sz w:val="22"/>
          <w:u w:val="single"/>
        </w:rPr>
        <w:t>Section 9.10</w:t>
      </w:r>
      <w:r>
        <w:rPr>
          <w:rFonts w:ascii="Times New Roman;serif" w:hAnsi="Times New Roman;serif"/>
          <w:b w:val="false"/>
          <w:color w:val="000000"/>
          <w:sz w:val="22"/>
        </w:rPr>
        <w:t>, in each case shall have been taken, completed or otherwise provided for in a manner reasonably satisfactory to the Administrative Agent.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The Administrative Agent shall have received (i) the Initial Reserve Report and (ii) lease operating statements and production reports with respect to the Oil and Gas Properties evaluated in the Initial Reserve Report, in form and substance satisfactory to the Administrative Agent, for the fiscal year ended December 31, 2022.</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On the Closing Date, the Administrative Agent (or its counsel) shall have received a solvency certificate substantially in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hereto and signed by a Financial Officer of the Borrower.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The Administrative Agent shall have received evidence that the Borrower has (i) obtained and effected all insurance required to be maintained pursuant to the Credit Documents and (ii) caused the Administrative Agent to be named as lender loss payee and/or additional insured under each insurance policy with respect to such insurance, as applicable.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All fees and expenses required to be paid hereunder and invoiced, including, without limitation, the reasonable and documented fees and expenses of Latham &amp; Watkins LLP, counsel to the Administrative Agent, shall have been paid in full in cash or netted from the proceeds of the initial funding under the Facility, to the extent applicable.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The Administrative Agent (or its counsel) and the Lenders shall have received at least three (3) Business Days prior to the Closing Date all documentation and other information required by regulatory authorities under applicable “know your customer” and anti-money laundering rules and regulations, including, the Patriot Act, that has been requested by the Administrative Agent in writing at least five (5) Business Days prior to the Closing Date and (ii) to the extent the Borrower qualifies as a “legal entity customer” under the Beneficial Ownership Regulation, at least three (3) Business Days prior to the Closing Date, any Lender that has requested, in a written notice to the Borrower at least five (5) Business Days prior to the Closing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    The Credit Parties shall have delivered title information to the Administrative Agent (or its counsel) as the Administrative Agent may reasonably require satisfactory to the Administrative Agent setting forth the status of title to at least eighty-five percent (85%) of the PV-9 value (excluding the PV-9 of any Production Sharing Contracts) of the Borrowing Base Properties (excluding any Oil and Gas Properties subject to Production Sharing Contracts) evaluated in the Initial Reserve Report.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    The Administrative Agent (or its counsel) shall have received executed copies of the Guarantee, executed by each Person which will be a Guarantor on the Closing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The Administrative Agent shall have received a certificate of an Authorized Officer of the Borrower certifying (a) that the Borrower and its Restricted Subsidiaries have received all material third-party and governmental consents and approvals required by the terms of the Credit Documents, (b) since December 31, 2022, there has not been any material adverse change in, or Material Adverse Effect on the business, operations, property, liabilities (actual or contingent) or condition (financial or otherwise) of the Credit Parties, taken as a whole and (c) at the time of this Agreement and also after giving effect to any Borrowing on the Closing Date, no Default or Event of Default shall have occurred and be continuing.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12.4</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each Lender that has signed this Agreement shall be deemed to have consented to, approved or accepted or to be satisfied with, each document or other matters required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to be consented to or approved by or acceptable or satisfactory to a Lender unless the Administrative Agent shall have received notice from such Lender prior to the Closing Date specifying its objection thereto. </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7.    CONDITIONS PRECEDENT TO ALL SUBSEQUENT CREDIT EVENTS.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The agreement of each Lender to make any Loan requested to be made by it on any date (including the initial Borrowing on the Closing Date, but excluding Loans required to be made by the Lenders in respect of Unpaid Drawings pursuant to </w:t>
      </w:r>
      <w:r>
        <w:rPr>
          <w:rFonts w:ascii="Times New Roman;serif" w:hAnsi="Times New Roman;serif"/>
          <w:b w:val="false"/>
          <w:color w:val="000000"/>
          <w:sz w:val="22"/>
          <w:u w:val="single"/>
        </w:rPr>
        <w:t>Sections 3.3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3.4</w:t>
      </w:r>
      <w:r>
        <w:rPr>
          <w:color w:val="000000"/>
        </w:rPr>
        <w:t xml:space="preserve"> </w:t>
      </w:r>
      <w:r>
        <w:rPr>
          <w:rFonts w:ascii="Times New Roman;serif" w:hAnsi="Times New Roman;serif"/>
          <w:b w:val="false"/>
          <w:color w:val="000000"/>
          <w:sz w:val="22"/>
        </w:rPr>
        <w:t xml:space="preserve">and subject, 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below, to the provisions set forth in </w:t>
      </w:r>
      <w:r>
        <w:rPr>
          <w:rFonts w:ascii="Times New Roman;serif" w:hAnsi="Times New Roman;serif"/>
          <w:b w:val="false"/>
          <w:color w:val="000000"/>
          <w:sz w:val="22"/>
          <w:u w:val="single"/>
        </w:rPr>
        <w:t>Section 1.11(a)</w:t>
      </w:r>
      <w:r>
        <w:rPr>
          <w:rFonts w:ascii="Times New Roman;serif" w:hAnsi="Times New Roman;serif"/>
          <w:b w:val="false"/>
          <w:color w:val="000000"/>
          <w:sz w:val="22"/>
        </w:rPr>
        <w:t>), and the obligation of any Issuing Bank to issue, amend, renew or extend Letters of Credit on any date (including the Closing Date), is subject to the satisfaction of the following conditions precedent: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At the time of each such Credit Event and also after giving effect thereto, (i) no Default or Event of Default shall have occurred and be continuing and (ii) all representations and warranties made by any Credit Party contained herein or in the other Credit Documents shall be true and correct in all material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Prior to the making of each Loan (other than any Loan made pursuant to </w:t>
      </w:r>
      <w:r>
        <w:rPr>
          <w:rFonts w:ascii="Times New Roman;serif" w:hAnsi="Times New Roman;serif"/>
          <w:b w:val="false"/>
          <w:color w:val="000000"/>
          <w:sz w:val="22"/>
          <w:u w:val="single"/>
        </w:rPr>
        <w:t>Section 3.4(a)</w:t>
      </w:r>
      <w:r>
        <w:rPr>
          <w:rFonts w:ascii="Times New Roman;serif" w:hAnsi="Times New Roman;serif"/>
          <w:b w:val="false"/>
          <w:color w:val="000000"/>
          <w:sz w:val="22"/>
        </w:rPr>
        <w:t xml:space="preserve">), the Administrative Agent shall have received a Notice of Borrowing (whether in writing or by telephone) meeting the requirements of </w:t>
      </w:r>
      <w:r>
        <w:rPr>
          <w:rFonts w:ascii="Times New Roman;serif" w:hAnsi="Times New Roman;serif"/>
          <w:b w:val="false"/>
          <w:color w:val="000000"/>
          <w:sz w:val="22"/>
          <w:u w:val="single"/>
        </w:rPr>
        <w:t>Section 2.3(a)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Prior to the issuance of each Letter of Credit (or an amendment, extension or renewal of a Letter of Credit except in the case of an automatic extension or renewal), (i) the Administrative Agent and the</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 xml:space="preserve">Issuing Bank shall have received a Letter of Credit Application meeting the requirements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u w:val="single"/>
        </w:rPr>
        <w:t>Section 3.2(a)</w:t>
      </w:r>
      <w:r>
        <w:rPr>
          <w:color w:val="000000"/>
        </w:rPr>
        <w:t xml:space="preserve"> </w:t>
      </w:r>
      <w:r>
        <w:rPr>
          <w:rFonts w:ascii="Times New Roman;serif" w:hAnsi="Times New Roman;serif"/>
          <w:b w:val="false"/>
          <w:color w:val="000000"/>
          <w:sz w:val="22"/>
        </w:rPr>
        <w:t xml:space="preserve">and (ii) if such Letter of Credit is being issued on behalf of a non-Credit Party, subject to such issuance constituting an Investment permitted by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on a pro forma basis and to the applicable Issuing Bank’s receipt of all documentation and other information required by regulatory authorities under applicable “know your customer” and anti-money laundering rules and regulations, including the Patriot Act and Beneficial Ownership Regulation.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At the time of and immediately after giving effect to such proposed Credit Event (other than a Credit Event in respect of Term Loans), the Borrower and its Restricted Subsidiaries shall not have Excess Cash in excess of $100,000,000.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In the case of a Term Borrowing, all of the conditions precedent to such Term Borrowing set forth in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and the applicable Term Loan Amendment have been satisfied.</w:t>
      </w:r>
    </w:p>
    <w:p>
      <w:pPr>
        <w:pStyle w:val="TextBody"/>
        <w:bidi w:val="0"/>
        <w:spacing w:lineRule="auto" w:line="264" w:before="240" w:after="283"/>
        <w:jc w:val="both"/>
        <w:rPr/>
      </w:pPr>
      <w:r>
        <w:rPr>
          <w:rFonts w:ascii="Times New Roman;serif" w:hAnsi="Times New Roman;serif"/>
          <w:b w:val="false"/>
          <w:color w:val="000000"/>
          <w:sz w:val="22"/>
        </w:rPr>
        <w:t xml:space="preserve">The acceptance of the benefits of each Credit Event after the Closing Date shall constitute a representation and warranty by each Credit Party to each of the Lenders that all the applicable conditions specified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above have been satisfied as of that time.</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8.    REPRESENTATIONS, WARRANTIES AND AGREEMENTS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induce the Lenders to enter into this Agreement, to make the Loans and issue or participate in Letters of Credit as provided for herein, the Borrower makes, on the date of each Credit Event and on each other date as required or set forth in this Agreement, the following representations and warranties to, and agreements with, the Lenders, all of which shall survive the execution and delivery of this Agreement and the making of the Loans and the issuance of the Letters of Credit: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8.1    </w:t>
      </w:r>
      <w:r>
        <w:rPr>
          <w:rFonts w:ascii="Times New Roman;serif" w:hAnsi="Times New Roman;serif"/>
          <w:b w:val="false"/>
          <w:color w:val="000000"/>
          <w:sz w:val="22"/>
          <w:u w:val="single"/>
        </w:rPr>
        <w:t>Existence, Qualification and Power</w:t>
      </w:r>
      <w:r>
        <w:rPr>
          <w:rFonts w:ascii="Times New Roman;serif" w:hAnsi="Times New Roman;serif"/>
          <w:b w:val="false"/>
          <w:color w:val="000000"/>
          <w:sz w:val="22"/>
        </w:rPr>
        <w:t>. Each of the Borrower and each Restricted Subsidiary of the Borrower (a) is duly organized and validly existing under the laws of the jurisdiction of its organization and has the corporate or other organizational power and authority to own its property and assets and to transact its business as now conducted and (b) has duly qualified and is authorized to do business and is in good standing (if applicable) in all jurisdictions where it is required to be so qualified, except where the failure to be so qualified or in good standing would not, individually or in the aggregate, reasonably be expected to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8.2    </w:t>
      </w:r>
      <w:r>
        <w:rPr>
          <w:rFonts w:ascii="Times New Roman;serif" w:hAnsi="Times New Roman;serif"/>
          <w:b w:val="false"/>
          <w:color w:val="000000"/>
          <w:sz w:val="22"/>
          <w:u w:val="single"/>
        </w:rPr>
        <w:t>Corporate Power and Authority; Enforceability; Binding Effect</w:t>
      </w:r>
      <w:r>
        <w:rPr>
          <w:rFonts w:ascii="Times New Roman;serif" w:hAnsi="Times New Roman;serif"/>
          <w:b w:val="false"/>
          <w:color w:val="000000"/>
          <w:sz w:val="22"/>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8.3    </w:t>
      </w:r>
      <w:r>
        <w:rPr>
          <w:rFonts w:ascii="Times New Roman;serif" w:hAnsi="Times New Roman;serif"/>
          <w:b w:val="false"/>
          <w:color w:val="000000"/>
          <w:sz w:val="22"/>
          <w:u w:val="single"/>
        </w:rPr>
        <w:t>No Violation</w:t>
      </w:r>
      <w:r>
        <w:rPr>
          <w:rFonts w:ascii="Times New Roman;serif" w:hAnsi="Times New Roman;serif"/>
          <w:b w:val="false"/>
          <w:color w:val="000000"/>
          <w:sz w:val="22"/>
        </w:rPr>
        <w:t>. None of the execution, delivery or performance by any Credit Party of the Credit Documents to which it is a party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assets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or any of the Restricted Subsidiaries (other than Liens created under 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 xml:space="preserve">Documents) pursuant to the terms of any indenture, loan agreement, lease agreement, mortgage,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deed of trust, agreement or other instrument to which such Credit Party or any of the Restricted Subsidiaries is a party or by which it or any of its property or assets is bound (any such term, covenant, condition or provision, a “</w:t>
      </w:r>
      <w:r>
        <w:rPr>
          <w:rFonts w:ascii="Times New Roman;serif" w:hAnsi="Times New Roman;serif"/>
          <w:b w:val="false"/>
          <w:color w:val="000000"/>
          <w:sz w:val="22"/>
          <w:u w:val="single"/>
        </w:rPr>
        <w:t>Contractual Requirement</w:t>
      </w:r>
      <w:r>
        <w:rPr>
          <w:color w:val="000000"/>
        </w:rPr>
        <w:t>”</w:t>
      </w:r>
      <w:r>
        <w:rPr>
          <w:rFonts w:ascii="Times New Roman;serif" w:hAnsi="Times New Roman;serif"/>
          <w:b w:val="false"/>
          <w:color w:val="000000"/>
          <w:sz w:val="22"/>
        </w:rPr>
        <w:t>) except to the extent such breach, default or Lien that would not reasonably be expected to result in a Material Adverse Effect or (c) violate any provision of the Organization Documents of such Credit Party or any of the Restricted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8.4    </w:t>
      </w:r>
      <w:r>
        <w:rPr>
          <w:rFonts w:ascii="Times New Roman;serif" w:hAnsi="Times New Roman;serif"/>
          <w:b w:val="false"/>
          <w:color w:val="000000"/>
          <w:sz w:val="22"/>
          <w:u w:val="single"/>
        </w:rPr>
        <w:t>Litigation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8.4</w:t>
      </w:r>
      <w:r>
        <w:rPr>
          <w:rFonts w:ascii="Times New Roman;serif" w:hAnsi="Times New Roman;serif"/>
          <w:b w:val="false"/>
          <w:color w:val="000000"/>
          <w:sz w:val="22"/>
        </w:rPr>
        <w:t>, there are no actions, suits, proceedings, claims or disputes pending or, to the actual knowledge of an Authorized Officer of the Borrower, threatened in writing, at law, in equity, in arbitration or before any Governmental Authority, by or against the Borrower or any of its Restricted Subsidiaries or against any of their properties or revenues that either individually or in the aggregate, would reasonably be expected to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8.5    </w:t>
      </w:r>
      <w:r>
        <w:rPr>
          <w:rFonts w:ascii="Times New Roman;serif" w:hAnsi="Times New Roman;serif"/>
          <w:b w:val="false"/>
          <w:color w:val="000000"/>
          <w:sz w:val="22"/>
          <w:u w:val="single"/>
        </w:rPr>
        <w:t>Margin Regulations</w:t>
      </w:r>
      <w:r>
        <w:rPr>
          <w:rFonts w:ascii="Times New Roman;serif" w:hAnsi="Times New Roman;serif"/>
          <w:b w:val="false"/>
          <w:color w:val="000000"/>
          <w:sz w:val="22"/>
        </w:rPr>
        <w:t>.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8.6    </w:t>
      </w:r>
      <w:r>
        <w:rPr>
          <w:rFonts w:ascii="Times New Roman;serif" w:hAnsi="Times New Roman;serif"/>
          <w:b w:val="false"/>
          <w:color w:val="000000"/>
          <w:sz w:val="22"/>
          <w:u w:val="single"/>
        </w:rPr>
        <w:t>Governmental Authorization</w:t>
      </w:r>
      <w:r>
        <w:rPr>
          <w:rFonts w:ascii="Times New Roman;serif" w:hAnsi="Times New Roman;serif"/>
          <w:b w:val="false"/>
          <w:color w:val="000000"/>
          <w:sz w:val="22"/>
        </w:rPr>
        <w:t xml:space="preserve">. The execution, delivery and performance of each Credit Document do not require any consent or approval of, registration or filing with, or other action by, any Governmental Authority or any other Person, except for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8.7    </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 Credit Party is an “investment company” within the meaning of the Investment Company Act of 1940, as amended.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8.8    </w:t>
      </w:r>
      <w:r>
        <w:rPr>
          <w:rFonts w:ascii="Times New Roman;serif" w:hAnsi="Times New Roman;serif"/>
          <w:b w:val="false"/>
          <w:color w:val="000000"/>
          <w:sz w:val="22"/>
          <w:u w:val="single"/>
        </w:rPr>
        <w:t>True and Complete Disclosure</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All written factual information delivered by or on behalf of the Borrower or any of its Subsidiaries to the Administrative Agent and the Lenders (other than the Projections,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financial information, estimates, forecasts and other forward looking information and information of a general economic nature or general industry nature) (the “</w:t>
      </w:r>
      <w:r>
        <w:rPr>
          <w:rFonts w:ascii="Times New Roman;serif" w:hAnsi="Times New Roman;serif"/>
          <w:b w:val="false"/>
          <w:color w:val="000000"/>
          <w:sz w:val="22"/>
          <w:u w:val="single"/>
        </w:rPr>
        <w:t>Information</w:t>
      </w:r>
      <w:r>
        <w:rPr>
          <w:color w:val="000000"/>
        </w:rPr>
        <w:t>”</w:t>
      </w:r>
      <w:r>
        <w:rPr>
          <w:rFonts w:ascii="Times New Roman;serif" w:hAnsi="Times New Roman;serif"/>
          <w:b w:val="false"/>
          <w:color w:val="000000"/>
          <w:sz w:val="22"/>
        </w:rPr>
        <w:t>) concerning the Borrower, the Restricted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and the negotiation of the Credit Documents (as modified or supplemented by other information so furnished), when taken as a whole, was true and correct in all material respects, as of the date when made and did not, taken as a whole, contain any untrue statement of a material fact as of the date when made or omit to state a material fact necessary in order to make the statements contained therein, taken as a whole, not materially misleading in light of the circumstances under which such statements were made.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Projections (i) have been prepared in good faith based upon assumptions believed by the Borrower to be reasonable as of the date made (it being understood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 and (ii) as of the Closing Date, have not been modified in any material respect by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As of the Closing Date, neither the Borrower nor any Restricted Subsidiary has any material Indebtedness, any material guarantee obligations, contingent liabilities, off balance sheet liabilities, partnership liabilities for taxes or unusual forward or long-term commitments that, in each case, have not been disclosed in writing to the Administrative Agent.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As of the Closing Date, to the knowledge of the Borrower, the information included in the Beneficial Ownership Certification delivered, on or prior to the Closing Date, to any Lender in connection with this Agreement is true and correct in all respects.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8.9    </w:t>
      </w:r>
      <w:r>
        <w:rPr>
          <w:rFonts w:ascii="Times New Roman;serif" w:hAnsi="Times New Roman;serif"/>
          <w:b w:val="false"/>
          <w:color w:val="000000"/>
          <w:sz w:val="22"/>
          <w:u w:val="single"/>
        </w:rPr>
        <w:t>Tax Matters</w:t>
      </w:r>
      <w:r>
        <w:rPr>
          <w:rFonts w:ascii="Times New Roman;serif" w:hAnsi="Times New Roman;serif"/>
          <w:b w:val="false"/>
          <w:color w:val="000000"/>
          <w:sz w:val="22"/>
        </w:rPr>
        <w:t>. Except as would not, either individually or in the aggregate, reasonably be expected to result in a Material Adverse Effect, each of the Credit Parties and the Restricted Subsidiaries have filed all tax returns required to be filed by it, and have paid all Taxes payable by it (including in its capacity as a withholding agent), except those that are being contested in good faith by appropriate proceedings and as to which adequate reserves have been provided to the extent required by and in accordance with GAAP.</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8.10    </w:t>
      </w:r>
      <w:r>
        <w:rPr>
          <w:rFonts w:ascii="Times New Roman;serif" w:hAnsi="Times New Roman;serif"/>
          <w:b w:val="false"/>
          <w:color w:val="000000"/>
          <w:sz w:val="22"/>
          <w:u w:val="single"/>
        </w:rPr>
        <w:t>Compliance with ERISA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Except as set forth on </w:t>
      </w:r>
      <w:r>
        <w:rPr>
          <w:rFonts w:ascii="Times New Roman;serif" w:hAnsi="Times New Roman;serif"/>
          <w:b w:val="false"/>
          <w:color w:val="000000"/>
          <w:sz w:val="22"/>
          <w:u w:val="single"/>
        </w:rPr>
        <w:t>Schedule 8.10(a)</w:t>
      </w:r>
      <w:r>
        <w:rPr>
          <w:color w:val="000000"/>
        </w:rPr>
        <w:t xml:space="preserve"> </w:t>
      </w:r>
      <w:r>
        <w:rPr>
          <w:rFonts w:ascii="Times New Roman;serif" w:hAnsi="Times New Roman;serif"/>
          <w:b w:val="false"/>
          <w:color w:val="000000"/>
          <w:sz w:val="22"/>
        </w:rPr>
        <w:t>or as would not, either individually or in the aggregate, reasonably be expected to result in a Material Adverse Effect, each Plan maintained by a Credit Party is in compliance with the applicable provisions of ERISA and the Code and the regulations and published interpretations thereunder and other federal or state laws.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 No ERISA Event has occurred during the six (6) year period prior to the date on which this representation is made or deemed made or is reasonably expected to occur; (ii) neither any Credit Party nor any ERISA Affiliate has incurred, or reasonably expects to incur, any liability under Title IV of ERISA with respect to any Pension Plan (other than premiums due and not delinquent under Section 4007 of ERISA); (iii) neither any Credit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Credit Party nor any ERISA Affiliate has engaged in a transaction that could be subject to Sections 4069 or 4212(c) of ERISA except, with respect to each of the foregoing clauses of this </w:t>
      </w:r>
      <w:r>
        <w:rPr>
          <w:rFonts w:ascii="Times New Roman;serif" w:hAnsi="Times New Roman;serif"/>
          <w:b w:val="false"/>
          <w:color w:val="000000"/>
          <w:sz w:val="22"/>
          <w:u w:val="single"/>
        </w:rPr>
        <w:t>Section 8.10(b)</w:t>
      </w:r>
      <w:r>
        <w:rPr>
          <w:rFonts w:ascii="Times New Roman;serif" w:hAnsi="Times New Roman;serif"/>
          <w:b w:val="false"/>
          <w:color w:val="000000"/>
          <w:sz w:val="22"/>
        </w:rPr>
        <w:t>, as would not reasonably be expected, individually or in the aggregate, to result in a Material Adverse Effect or the imposition of a Lien on the assets of any Credit Party.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With respect to each Pension Plan, the adjusted funding target attainment percentage as determined by the applicable Pension Plan’s Enrolled Actuary under Sections 436(j) and 430(d)(2) of the Code and all applicable regulatory guidance promulgated thereunder (“</w:t>
      </w:r>
      <w:r>
        <w:rPr>
          <w:rFonts w:ascii="Times New Roman;serif" w:hAnsi="Times New Roman;serif"/>
          <w:b w:val="false"/>
          <w:color w:val="000000"/>
          <w:sz w:val="22"/>
          <w:u w:val="single"/>
        </w:rPr>
        <w:t>AFTAP</w:t>
      </w:r>
      <w:r>
        <w:rPr>
          <w:color w:val="000000"/>
        </w:rPr>
        <w:t>”</w:t>
      </w:r>
      <w:r>
        <w:rPr>
          <w:rFonts w:ascii="Times New Roman;serif" w:hAnsi="Times New Roman;serif"/>
          <w:b w:val="false"/>
          <w:color w:val="000000"/>
          <w:sz w:val="22"/>
        </w:rPr>
        <w:t>), would not reasonably be expected to result, individually or in the aggregate, in a Material Adverse Effect. Neither any Credit Party nor any ERISA Affiliate maintains or contributes to a Pension Plan that is, or is expected to be, in at-risk status (as defined in Section 303(i)(4) of ERISA or Section 430(i)(4) of the Code) in each case, except as would not reasonably be expected, individually or in the aggregate, to have a Material Adverse Effect.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8.11    </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8.11</w:t>
      </w:r>
      <w:r>
        <w:rPr>
          <w:color w:val="000000"/>
        </w:rPr>
        <w:t xml:space="preserve"> </w:t>
      </w:r>
      <w:r>
        <w:rPr>
          <w:rFonts w:ascii="Times New Roman;serif" w:hAnsi="Times New Roman;serif"/>
          <w:b w:val="false"/>
          <w:color w:val="000000"/>
          <w:sz w:val="22"/>
        </w:rPr>
        <w:t xml:space="preserve">lists each Subsidiary of the Borrower (and the direct and indirect ownership interest of the Borrower therein), in each case existing on the Closing Date (after giving effect to the Transactions). Each Guarantor, Grantor, Material Subsidiary, Excluded Subsidiary and Unrestricted Subsidiary as of the Closing Date (after giving effect to the Transactions) has been so designated on </w:t>
      </w:r>
      <w:r>
        <w:rPr>
          <w:rFonts w:ascii="Times New Roman;serif" w:hAnsi="Times New Roman;serif"/>
          <w:b w:val="false"/>
          <w:color w:val="000000"/>
          <w:sz w:val="22"/>
          <w:u w:val="single"/>
        </w:rPr>
        <w:t>Schedule 8.11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8.12    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The Borrower and each of the Restricted Subsidiaries own or have obtained valid rights to use all intellectual property, free from any burdensome restrictions, that to the knowledge of the Borrower is reasonably necessary for the operation of their respective businesses as currently conducted and as proposed to be conducted, except where the failure to obtain any such rights would not reasonably be expected to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8.13    </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Except as would not, individually or in the aggregate, reasonably be expected to have a Material Adverse Effect, (i) the Credit Parties and each of their respective Subsidiaries are and, since January 1, 2017, have been in compliance with all applicable Environmental Laws and have no liability thereunder; (ii) neither the Credit Parties nor any of their respective Subsidiaries have received written notice of any Environmental Claim, nor are the Credit Parties aware of any reasonable basis for such an Environmental Claim; (iii) neither the Credit Parties nor any of their respective Subsidiaries are conducting or have been ordered by a Governmental Authority to conduct any investigation, removal, remedial, reclamation, closure, or other corrective action pursuant to any Environmental Law related to Hazardous Materials contamination at any location; (iv) neither the Credit Parties nor any of their respective Subsidiaries have treated, stored, transported, Released or disposed or arranged for disposal or transport for disposal of Hazardous Materials at, on, under or from any currently or formerly owned, leased or operated facility or from any other location in a manner that would reasonably be expected to give rise to liability of the Credit Parties or any of their respective Subsidiaries under Environmental Law and (v) there has been no Release, or to the knowledge of any Authorized Officer of the Borrower, threatened Release of any Hazardous Materials at, on or under any properties currently owned or leased by the Borrower or any of its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8.14    </w:t>
      </w:r>
      <w:r>
        <w:rPr>
          <w:rFonts w:ascii="Times New Roman;serif" w:hAnsi="Times New Roman;serif"/>
          <w:b w:val="false"/>
          <w:color w:val="000000"/>
          <w:sz w:val="22"/>
          <w:u w:val="single"/>
        </w:rPr>
        <w:t>Properties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Assuming that all applicable Governmental Authorities have granted approvals, made recordations and taken such other actions as are necessary in connection with the Transactions and any assignments made in connection therewith, except as set forth on </w:t>
      </w:r>
      <w:r>
        <w:rPr>
          <w:rFonts w:ascii="Times New Roman;serif" w:hAnsi="Times New Roman;serif"/>
          <w:b w:val="false"/>
          <w:color w:val="000000"/>
          <w:sz w:val="22"/>
          <w:u w:val="single"/>
        </w:rPr>
        <w:t>Schedule 8.14</w:t>
      </w:r>
      <w:r>
        <w:rPr>
          <w:color w:val="000000"/>
        </w:rPr>
        <w:t xml:space="preserve"> </w:t>
      </w:r>
      <w:r>
        <w:rPr>
          <w:rFonts w:ascii="Times New Roman;serif" w:hAnsi="Times New Roman;serif"/>
          <w:b w:val="false"/>
          <w:color w:val="000000"/>
          <w:sz w:val="22"/>
        </w:rPr>
        <w:t xml:space="preserve">hereto or in an exhibit to any Reserve Report Certificate delivered hereunder, the Borrower and each Restricted Subsidiary has good and defensible title to the Borrowing Base Properties evaluated in the most recently delivered Reserve Report (other than those (i) Disposed of in compliance with this Agreement since delivery of such Reserve Report, (ii) leases that have expired in accordance with their terms and (iii) with title defects disclosed in writing to the Administrative Agent), and valid title to all its material personal properties, in each case, free and clear of all Liens other than Liens permitted by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except in each case where the failure to have such title would not reasonably be expected to have, individually or in the aggregate, a Material Adverse Effect. After giving effect to the Liens permitted by </w:t>
      </w:r>
      <w:r>
        <w:rPr>
          <w:rFonts w:ascii="Times New Roman;serif" w:hAnsi="Times New Roman;serif"/>
          <w:b w:val="false"/>
          <w:color w:val="000000"/>
          <w:sz w:val="22"/>
          <w:u w:val="single"/>
        </w:rPr>
        <w:t>Section 10.2</w:t>
      </w:r>
      <w:r>
        <w:rPr>
          <w:rFonts w:ascii="Times New Roman;serif" w:hAnsi="Times New Roman;serif"/>
          <w:b w:val="false"/>
          <w:color w:val="000000"/>
          <w:sz w:val="22"/>
        </w:rPr>
        <w:t>, the Borrower or the Restricted Subsidiary specified as the owner owns the working interests and net revenue interests attributable to the Hydrocarbon Interests as such working interests and net revenue interests are reflected in the most recently delivered Reserve Report, and the ownership of such properties shall not in any material respect obligate the Borrower or such Restricted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Restricted Subsidiary’s net revenue interest in such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All material leases and agreements necessary for the conduct of the business of the Borrower and the Restricted Subsidiaries are valid and subsisting, in full force and effect, except to the extent that any such failure to be valid or subsisting would not reasonably be expected to have a Material Adverse Effect.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rights and properties presently owned, leased or licensed by the Borrower and the Restricted Subsidiaries including all easements and rights of way, include all rights and properties necessary to permit the Borrower and the Restricted Subsidiaries to conduct their respective businesses as currently conducted, except to the extent any failure to have any such rights or properties would not reasonably be expected to have a Material Adverse Effect.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All of the properties of the Borrower and the Restricted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8.15    </w:t>
      </w:r>
      <w:r>
        <w:rPr>
          <w:rFonts w:ascii="Times New Roman;serif" w:hAnsi="Times New Roman;serif"/>
          <w:b w:val="false"/>
          <w:color w:val="000000"/>
          <w:sz w:val="22"/>
          <w:u w:val="single"/>
        </w:rPr>
        <w:t>Solvency</w:t>
      </w:r>
      <w:r>
        <w:rPr>
          <w:rFonts w:ascii="Times New Roman;serif" w:hAnsi="Times New Roman;serif"/>
          <w:b w:val="false"/>
          <w:color w:val="000000"/>
          <w:sz w:val="22"/>
        </w:rPr>
        <w:t xml:space="preserve">. After giving effect to the Transactions, the Borrower and its Restricted Subsidiaries, on a consolidated basis, are Solvent.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8.16    </w:t>
      </w:r>
      <w:r>
        <w:rPr>
          <w:rFonts w:ascii="Times New Roman;serif" w:hAnsi="Times New Roman;serif"/>
          <w:b w:val="false"/>
          <w:color w:val="000000"/>
          <w:sz w:val="22"/>
          <w:u w:val="single"/>
        </w:rPr>
        <w:t>Security Documents; Restrictions on Liens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Security Documents create in favor of the Collateral Agent, for the benefit of the Secured Parties, a legal, valid and enforceable Lien or security interest in the respective Collateral described therein as security for the Obligations to the extent that a legal, valid, binding and enforceable Lien or security interest in such Collateral may be created under any applicable Requirement of Law, which Lien or security interest, upon the filing of financing statements, recordation of the Mortgages or the obtaining of possession or “control,” in each case, as applicable, with respect to the relevant Collateral as required under the applicable UCC or applicable local law, will constitute a fully perfected Lien on, and security interest in, all right, title and interest of the Borrower and each other Credit Party thereunder in such Collateral, in each case prior and superior (except as otherwise provided for in the relevant Security Document) in right to any other Person (other than Permitted Liens), in each case to the extent that a security interest may be perfected by the filing of a financing statement under the applicable UCC, recordation of the Mortgages under applicable local law or by obtaining possession or “control.”</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Neither the Borrower nor any of the Restricted Subsidiaries is a party to any material agreement or arrangement (other than those permitted hereunder), or subject to any order, judgment, writ or decree, which either restricts or purports to restrict its ability to grant Liens to the Administrative Agent and the Lenders on or in respect of their Oil and Gas Properties to secure the Obligations and the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8.17    </w:t>
      </w:r>
      <w:r>
        <w:rPr>
          <w:rFonts w:ascii="Times New Roman;serif" w:hAnsi="Times New Roman;serif"/>
          <w:b w:val="false"/>
          <w:color w:val="000000"/>
          <w:sz w:val="22"/>
          <w:u w:val="single"/>
        </w:rPr>
        <w:t>Gas Imbalances, Prepayments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8.17</w:t>
      </w:r>
      <w:r>
        <w:rPr>
          <w:color w:val="000000"/>
        </w:rPr>
        <w:t xml:space="preserve"> </w:t>
      </w:r>
      <w:r>
        <w:rPr>
          <w:rFonts w:ascii="Times New Roman;serif" w:hAnsi="Times New Roman;serif"/>
          <w:b w:val="false"/>
          <w:color w:val="000000"/>
          <w:sz w:val="22"/>
        </w:rPr>
        <w:t xml:space="preserve">on the Closing Date or as set forth in the most recently delivered certificate pursuant to </w:t>
      </w:r>
      <w:r>
        <w:rPr>
          <w:rFonts w:ascii="Times New Roman;serif" w:hAnsi="Times New Roman;serif"/>
          <w:b w:val="false"/>
          <w:color w:val="000000"/>
          <w:sz w:val="22"/>
          <w:u w:val="single"/>
        </w:rPr>
        <w:t>Section 9.13(c)(v)</w:t>
      </w:r>
      <w:r>
        <w:rPr>
          <w:rFonts w:ascii="Times New Roman;serif" w:hAnsi="Times New Roman;serif"/>
          <w:b w:val="false"/>
          <w:color w:val="000000"/>
          <w:sz w:val="22"/>
        </w:rPr>
        <w:t>, on a net basis, there are no gas imbalances, take or pay or other prepayments exceeding one half bcf of gas (stated on an mcf equivalent basis) in the aggregate, with respect to the Borrower and the Restricted Subsidiaries’ Oil and Gas Properties that in each case would require any Credit Party or Subsidiary thereof to deliver Hydrocarbons either generally or produced from their Borrowing Base Properties at some future time without then or thereafter receiving full payment therefor.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8.18    </w:t>
      </w:r>
      <w:r>
        <w:rPr>
          <w:rFonts w:ascii="Times New Roman;serif" w:hAnsi="Times New Roman;serif"/>
          <w:b w:val="false"/>
          <w:color w:val="000000"/>
          <w:sz w:val="22"/>
          <w:u w:val="single"/>
        </w:rPr>
        <w:t>Marketing of Production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8.18</w:t>
      </w:r>
      <w:r>
        <w:rPr>
          <w:color w:val="000000"/>
        </w:rPr>
        <w:t xml:space="preserve"> </w:t>
      </w:r>
      <w:r>
        <w:rPr>
          <w:rFonts w:ascii="Times New Roman;serif" w:hAnsi="Times New Roman;serif"/>
          <w:b w:val="false"/>
          <w:color w:val="000000"/>
          <w:sz w:val="22"/>
        </w:rPr>
        <w:t xml:space="preserve">or otherwise disclosed to the Administrative Agent in writing, as of the most recent date that the certificate described in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u w:val="single"/>
        </w:rPr>
        <w:t>9.13(c)(vii)</w:t>
      </w:r>
      <w:r>
        <w:rPr>
          <w:color w:val="000000"/>
        </w:rPr>
        <w:t xml:space="preserve"> </w:t>
      </w:r>
      <w:r>
        <w:rPr>
          <w:rFonts w:ascii="Times New Roman;serif" w:hAnsi="Times New Roman;serif"/>
          <w:b w:val="false"/>
          <w:color w:val="000000"/>
          <w:sz w:val="22"/>
        </w:rPr>
        <w:t xml:space="preserve">is required to be delivered, no material agreements exist (which are not cancelable on sixty (60) days’ notice or less without penalty or detriment) for the sale of production of the Borrower and Restricted Subsidiaries’ Hydrocarbons at a fixed non-index price (including calls on, or other rights to purchase, production, whether or not the same are currently being exercised) that (i) represent in respect of such agreements two and a half percent (2.5%) or more of the Borrower’s and its Restricted Subsidiaries’ average monthly production of Hydrocarbon volumes and (ii) have a maturity or expiry date of longer than six (6) months.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8.19    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On and after the first date of delivery of financial statements pursuant to </w:t>
      </w:r>
      <w:r>
        <w:rPr>
          <w:rFonts w:ascii="Times New Roman;serif" w:hAnsi="Times New Roman;serif"/>
          <w:b w:val="false"/>
          <w:color w:val="000000"/>
          <w:sz w:val="22"/>
          <w:u w:val="single"/>
        </w:rPr>
        <w:t>Section 9.1(a)</w:t>
      </w:r>
      <w:r>
        <w:rPr>
          <w:rFonts w:ascii="Times New Roman;serif" w:hAnsi="Times New Roman;serif"/>
          <w:b w:val="false"/>
          <w:color w:val="000000"/>
          <w:sz w:val="22"/>
        </w:rPr>
        <w:t xml:space="preserve">, the most recent financial statements delivered pursuant to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customary year-end adjustments and as otherwise expressly noted therein.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On and after the first date of delivery of financial statements pursuant to </w:t>
      </w:r>
      <w:r>
        <w:rPr>
          <w:rFonts w:ascii="Times New Roman;serif" w:hAnsi="Times New Roman;serif"/>
          <w:b w:val="false"/>
          <w:color w:val="000000"/>
          <w:sz w:val="22"/>
          <w:u w:val="single"/>
        </w:rPr>
        <w:t>Section 9.1(b)</w:t>
      </w:r>
      <w:r>
        <w:rPr>
          <w:rFonts w:ascii="Times New Roman;serif" w:hAnsi="Times New Roman;serif"/>
          <w:b w:val="false"/>
          <w:color w:val="000000"/>
          <w:sz w:val="22"/>
        </w:rPr>
        <w:t xml:space="preserve">, the most recent financial statements delivered pursuant to </w:t>
      </w:r>
      <w:r>
        <w:rPr>
          <w:rFonts w:ascii="Times New Roman;serif" w:hAnsi="Times New Roman;serif"/>
          <w:b w:val="false"/>
          <w:color w:val="000000"/>
          <w:sz w:val="22"/>
          <w:u w:val="single"/>
        </w:rPr>
        <w:t>Section 9.1(b)</w:t>
      </w:r>
      <w:r>
        <w:rPr>
          <w:color w:val="000000"/>
        </w:rPr>
        <w:t xml:space="preserve"> </w:t>
      </w:r>
      <w:r>
        <w:rPr>
          <w:rFonts w:ascii="Times New Roman;serif" w:hAnsi="Times New Roman;serif"/>
          <w:b w:val="false"/>
          <w:color w:val="000000"/>
          <w:sz w:val="22"/>
        </w:rPr>
        <w:t>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the absence of the statements of comprehensive income, equity, cash flows and complete footnotes and as otherwise expressly noted therein.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Since the Closing Date, there has been no event or circumstance, either individually or in the aggregate, that has had or would reasonably be expected to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8.20    </w:t>
      </w:r>
      <w:r>
        <w:rPr>
          <w:rFonts w:ascii="Times New Roman;serif" w:hAnsi="Times New Roman;serif"/>
          <w:b w:val="false"/>
          <w:color w:val="000000"/>
          <w:sz w:val="22"/>
          <w:u w:val="single"/>
        </w:rPr>
        <w:t>OFAC; Patriot Act; FCPA; Use of Proceeds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To the extent applicable, each of the Borrower and its Subsidiaries and, to the knowledge of any Authorized Officer of the Borrower and the other Credit Parties, each director, officer, employee, agent acting on behalf of any Credit Party and controlled affiliate of the Borrower or any Subsidiary,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any director, officer, employee, agent acting on behalf of any Credit Party or controlled affiliate of the Borrower or any Subsidiary is currently the subject of any Sanctions, nor is the Borrower or any of its Subsidiaries located, organized or resident in any country or territory that is the subject of comprehensive Sanctions.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proceeds of the Loans will be used for the purposes set forth in </w:t>
      </w:r>
      <w:r>
        <w:rPr>
          <w:rFonts w:ascii="Times New Roman;serif" w:hAnsi="Times New Roman;serif"/>
          <w:b w:val="false"/>
          <w:color w:val="000000"/>
          <w:sz w:val="22"/>
          <w:u w:val="single"/>
        </w:rPr>
        <w:t>Section 9.11</w:t>
      </w:r>
      <w:r>
        <w:rPr>
          <w:rFonts w:ascii="Times New Roman;serif" w:hAnsi="Times New Roman;serif"/>
          <w:b w:val="false"/>
          <w:color w:val="000000"/>
          <w:sz w:val="22"/>
        </w:rPr>
        <w:t>. No part of the proceeds of the Loans will be used, directly or, to the knowledge of any Authorized Officer of the Borrower, indirectly, by the Borrower (i) in violation of the United States Foreign Corrupt Practices Act of 1977, as amended or (ii) for the purpose of financing any activities or business (x) of or with any Person that, at the time of such financing, is the subject of any Sanctions or (y) in any country or territory that is the subject of comprehensive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8.21    </w:t>
      </w:r>
      <w:r>
        <w:rPr>
          <w:rFonts w:ascii="Times New Roman;serif" w:hAnsi="Times New Roman;serif"/>
          <w:b w:val="false"/>
          <w:color w:val="000000"/>
          <w:sz w:val="22"/>
          <w:u w:val="single"/>
        </w:rPr>
        <w:t>Hedge Agreements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8.21</w:t>
      </w:r>
      <w:r>
        <w:rPr>
          <w:color w:val="000000"/>
        </w:rPr>
        <w:t xml:space="preserve"> </w:t>
      </w:r>
      <w:r>
        <w:rPr>
          <w:rFonts w:ascii="Times New Roman;serif" w:hAnsi="Times New Roman;serif"/>
          <w:b w:val="false"/>
          <w:color w:val="000000"/>
          <w:sz w:val="22"/>
        </w:rPr>
        <w:t xml:space="preserve">sets forth, as of the Closing Date, and after the Closing Date, each report required to be delivered by the Borrower pursuant to </w:t>
      </w:r>
      <w:r>
        <w:rPr>
          <w:rFonts w:ascii="Times New Roman;serif" w:hAnsi="Times New Roman;serif"/>
          <w:b w:val="false"/>
          <w:color w:val="000000"/>
          <w:sz w:val="22"/>
          <w:u w:val="single"/>
        </w:rPr>
        <w:t>Section 9.1(g)</w:t>
      </w:r>
      <w:r>
        <w:rPr>
          <w:color w:val="000000"/>
        </w:rPr>
        <w:t xml:space="preserve"> </w:t>
      </w:r>
      <w:r>
        <w:rPr>
          <w:rFonts w:ascii="Times New Roman;serif" w:hAnsi="Times New Roman;serif"/>
          <w:b w:val="false"/>
          <w:color w:val="000000"/>
          <w:sz w:val="22"/>
        </w:rPr>
        <w:t>or as may otherwise be disclosed in writing to the Administrative Agent sets forth, a true and complete list of all material commodity Hedge Agreements of each Credit Party, the terms thereof relating to the type, term, effective date, termination date and notional amounts or volumes, and all credit support agreements relating thereto (including any margin required or supplied).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8.22    </w:t>
      </w:r>
      <w:r>
        <w:rPr>
          <w:rFonts w:ascii="Times New Roman;serif" w:hAnsi="Times New Roman;serif"/>
          <w:b w:val="false"/>
          <w:color w:val="000000"/>
          <w:sz w:val="22"/>
          <w:u w:val="single"/>
        </w:rPr>
        <w:t>EEA Financial Institutions</w:t>
      </w:r>
      <w:r>
        <w:rPr>
          <w:rFonts w:ascii="Times New Roman;serif" w:hAnsi="Times New Roman;serif"/>
          <w:b w:val="false"/>
          <w:color w:val="000000"/>
          <w:sz w:val="22"/>
        </w:rPr>
        <w:t>. Neither the Borrower nor any of its Restricted Subsidiaries is an EEA Financial Institution.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8.23    </w:t>
      </w:r>
      <w:r>
        <w:rPr>
          <w:rFonts w:ascii="Times New Roman;serif" w:hAnsi="Times New Roman;serif"/>
          <w:b w:val="false"/>
          <w:color w:val="000000"/>
          <w:sz w:val="22"/>
          <w:u w:val="single"/>
        </w:rPr>
        <w:t>Compliance with Laws and Agreements; No Default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Each of the Borrower and each Restricted Subsidiary is in compliance with each Requirement of Law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except where the failure to do so, individually or in the aggregate, could not reasonably be expected to result in a Material Adverse Effect.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 Default, Event of Default or Borrowing Base Deficiency has occurred and is continuing.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8.24    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The properties of the Borrower and the Restricted Subsidiaries are insured in the manner contemplated by </w:t>
      </w:r>
      <w:r>
        <w:rPr>
          <w:rFonts w:ascii="Times New Roman;serif" w:hAnsi="Times New Roman;serif"/>
          <w:b w:val="false"/>
          <w:color w:val="000000"/>
          <w:sz w:val="22"/>
          <w:u w:val="single"/>
        </w:rPr>
        <w:t>Section 9.3</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8.25    </w:t>
      </w:r>
      <w:r>
        <w:rPr>
          <w:rFonts w:ascii="Times New Roman;serif" w:hAnsi="Times New Roman;serif"/>
          <w:b w:val="false"/>
          <w:color w:val="000000"/>
          <w:sz w:val="22"/>
          <w:u w:val="single"/>
        </w:rPr>
        <w:t>Foreign Operations</w:t>
      </w:r>
      <w:r>
        <w:rPr>
          <w:rFonts w:ascii="Times New Roman;serif" w:hAnsi="Times New Roman;serif"/>
          <w:b w:val="false"/>
          <w:color w:val="000000"/>
          <w:sz w:val="22"/>
        </w:rPr>
        <w:t>. The Borrower and its Restricted Subsidiaries (a) do not have any Foreign Subsidiaries and (b) do not make any material expenditures (whether such expenditure is capital, operating or otherwise) in or related to any Oil and Gas Properties not located within the geographical boundaries, and the territorial waters, of the United States.</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9.    AFFIRMATIVE COVENANTS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hereby covenants and agrees that on the Closing Date and thereafter, until Payment in Full has occurred: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9.1    </w:t>
      </w:r>
      <w:r>
        <w:rPr>
          <w:rFonts w:ascii="Times New Roman;serif" w:hAnsi="Times New Roman;serif"/>
          <w:b w:val="false"/>
          <w:color w:val="000000"/>
          <w:sz w:val="22"/>
          <w:u w:val="single"/>
        </w:rPr>
        <w:t>Information Covenants</w:t>
      </w:r>
      <w:r>
        <w:rPr>
          <w:rFonts w:ascii="Times New Roman;serif" w:hAnsi="Times New Roman;serif"/>
          <w:b w:val="false"/>
          <w:color w:val="000000"/>
          <w:sz w:val="22"/>
        </w:rPr>
        <w:t>. The Borrower will furnish to the Administrative Agent (which shall promptly make such information available to the Lenders in accordance with its customary practice):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Annual Financial Statements</w:t>
      </w:r>
      <w:r>
        <w:rPr>
          <w:rFonts w:ascii="Times New Roman;serif" w:hAnsi="Times New Roman;serif"/>
          <w:b w:val="false"/>
          <w:color w:val="000000"/>
          <w:sz w:val="22"/>
        </w:rPr>
        <w:t xml:space="preserve">. As soon as available and in any event within five (5) Business Days after the date on which such financial statements are required to be filed with the SEC (after giving effect to any permitted extensions) (but in any event on or before the date that is ninety (90) days after the end of each such fiscal year), the audited consolidated balance sheets of the Borrower and its Subsidiaries and, if different, the Borrower and the Restricted Subsidiaries, in each case as at the end of such fiscal year, and the related consolidated statements of operations, shareholders’ equity and cash flows (or, in lieu of such 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Subsidiaries, the Restricted Subsidiaries and the Borrower and its Subsidiaries on a consolidated basis)) all in reasonable detail and prepared in accordance with GAAP, and, except with respect to such reconciliation, certified by independent certified public accountants of recognized national standing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 Notwithstanding the foregoing, the obligations in this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may be satisfied with respect to financial information of the Borrower and its consolidated Subsidiaries by furnishing the Borrower’s Form 10-K filed with the SEC;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such financial information required to be provided under the first sentence of this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is included in the notes to the financial statements, such financial statements are accompanied by an opinion of independent certified public accountants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(but in any event on or before the date that is sixty (60) days after the end of each such quarterly accounting period), the consolidated balance sheets of the Borrower and the Subsidiaries and, if different, the Borrower and the Restricted Subsidiaries, in each case as at the end of such quarterly period and the related consolidated statements of operations, shareholders’ equity and cash flows, and setting forth (other than after implementation of fresh start accounting) comparative consolidated figures for the related periods in the prior fiscal year</w:t>
      </w:r>
      <w:r>
        <w:rPr>
          <w:color w:val="000000"/>
        </w:rPr>
        <w:t xml:space="preserve"> </w:t>
      </w:r>
      <w:r>
        <w:rPr>
          <w:rFonts w:ascii="Times New Roman;serif" w:hAnsi="Times New Roman;serif"/>
          <w:b w:val="false"/>
          <w:color w:val="000000"/>
          <w:sz w:val="22"/>
        </w:rPr>
        <w:t xml:space="preserve">or, in the case of such consolidated balance sheet, for the last day of such periods in the prior fiscal year (or, in lieu of such unaudited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of which shall be certified by a Financial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Restricted Subsidiaries. Notwithstanding the foregoing, the obligations in this </w:t>
      </w:r>
      <w:r>
        <w:rPr>
          <w:rFonts w:ascii="Times New Roman;serif" w:hAnsi="Times New Roman;serif"/>
          <w:b w:val="false"/>
          <w:color w:val="000000"/>
          <w:sz w:val="22"/>
          <w:u w:val="single"/>
        </w:rPr>
        <w:t>Section 9.1(b)</w:t>
      </w:r>
      <w:r>
        <w:rPr>
          <w:color w:val="000000"/>
        </w:rPr>
        <w:t xml:space="preserve"> </w:t>
      </w:r>
      <w:r>
        <w:rPr>
          <w:rFonts w:ascii="Times New Roman;serif" w:hAnsi="Times New Roman;serif"/>
          <w:b w:val="false"/>
          <w:color w:val="000000"/>
          <w:sz w:val="22"/>
        </w:rPr>
        <w:t xml:space="preserve">may be satisfied by furnishing the Borrower’s Form 10-Q filed with the SEC;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financial information required to be provided under the first sentence of this </w:t>
      </w:r>
      <w:r>
        <w:rPr>
          <w:rFonts w:ascii="Times New Roman;serif" w:hAnsi="Times New Roman;serif"/>
          <w:b w:val="false"/>
          <w:color w:val="000000"/>
          <w:sz w:val="22"/>
          <w:u w:val="single"/>
        </w:rPr>
        <w:t>Section 9.1(b)</w:t>
      </w:r>
      <w:r>
        <w:rPr>
          <w:color w:val="000000"/>
        </w:rPr>
        <w:t xml:space="preserve"> </w:t>
      </w:r>
      <w:r>
        <w:rPr>
          <w:rFonts w:ascii="Times New Roman;serif" w:hAnsi="Times New Roman;serif"/>
          <w:b w:val="false"/>
          <w:color w:val="000000"/>
          <w:sz w:val="22"/>
        </w:rPr>
        <w:t>is included in the notes to the financial statements.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Officer’s Certificates</w:t>
      </w:r>
      <w:r>
        <w:rPr>
          <w:rFonts w:ascii="Times New Roman;serif" w:hAnsi="Times New Roman;serif"/>
          <w:b w:val="false"/>
          <w:color w:val="000000"/>
          <w:sz w:val="22"/>
        </w:rPr>
        <w:t xml:space="preserve">. At the time of the delivery of the financial statements provided for in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9.1(b)</w:t>
      </w:r>
      <w:r>
        <w:rPr>
          <w:rFonts w:ascii="Times New Roman;serif" w:hAnsi="Times New Roman;serif"/>
          <w:b w:val="false"/>
          <w:color w:val="000000"/>
          <w:sz w:val="22"/>
        </w:rPr>
        <w:t>, a certificate of a Financial Officer of the Borrower to the effect that no</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Event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exists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Default or Event of Default does exist, specifying the nature and extent thereof, which certificate shall set forth (i) the calculations required to establish whether the Borrower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 xml:space="preserve">its Restricted Subsidiaries were in compliance with the Financial Performance Covenants as at the end of such fiscal year or period, as the case may be, (ii) any formation of or change in the identity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of the Restricted Subsidiaries, Material Subsidiaries, Excluded Subsidiaries, Guarantors, Grantors and Unrestricted Subsidiaries as at the end of such fiscal year or period, as the case may be, from the Restricted Subsidiaries, Guarantors, Grantors and Unrestricted Subsidiaries, respectively, provided to the Lenders on the Closing Date or the most recent fiscal year or period, as the case may be (together with, to the extent not previously delivered to the Administrative Agent, the Organization Documents of any such Restricted Subsidiaries, Guarantors and Grantors), (iii) copies of any material amendment, modification or supplement to the Organization Documents of the Borrower or any Restricted Subsidiary, (iv) a calculation of Distributable Free Cash Flow for the applicable Test Period, including the components thereof in reasonable detail acceptable to the Administrative Agent, (v) certification as to the compliance by the Borrower and its Restricted Subsidiaries with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and (vi) if applicable, a copy of each other material report or opinion submitted to the Borrower or any of its Subsidiaries by independent accountants in connection with any annual, interim or special audit made by them of the books of the Borrower or any such Subsidiary, and a copy of any response by the Borrower or any such Subsidiary, or the Board of Directors of the Borrower or any such Subsidiary, to such material report or opinion.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Notices</w:t>
      </w:r>
      <w:r>
        <w:rPr>
          <w:rFonts w:ascii="Times New Roman;serif" w:hAnsi="Times New Roman;serif"/>
          <w:b w:val="false"/>
          <w:color w:val="000000"/>
          <w:sz w:val="22"/>
        </w:rPr>
        <w:t>. Promptly after an Authorized Officer of the Borrower or any of the Restricted Subsidiaries obtains actual knowledge thereof, notice of (i) the occurrence of any Default or Event of Default, which notice shall specify the nature thereof and what action the Borrower proposes to take with respect thereto, (ii) any litigation or governmental proceeding pending or threatened in writing against the Borrower or any of the Subsidiaries that would reasonably be expected to result in a Material Adverse Effect and (iii) the occurrence of any ERISA Event or similar event with respect to a Foreign Plan, in each case, that would reasonably be expected to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xml:space="preserve">. Promptly after obtaining actual knowledge of any one or more of the following environmental matters, unless such environmental matters would not, individually, or when aggregated with all other such matters, be reasonably expected to result in a Material Adverse Effect, notice of: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Environmental Claim brought, filed or threatened in writing against or impacting any Credit Party or any Subsidiary thereof and any ruling, decisions or determinations arising out of any such Environmental Claim;</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condition or occurrence on any Oil and Gas Properties that (A) would reasonably be expected to result in noncompliance by any Credit Party or any Subsidiary thereof with any applicable Environmental Law or (B) would reasonably be anticipated to form the basis of an Environmental Claim against any Credit Party or any Subsidiary thereof or any Oil and Gas Properties;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allegation that any Credit Party or any Subsidiary thereof is a potentially responsible party in connection with any Release of Hazardous Material, or any actual or threatened investigation of any Credit Party or any Subsidiary thereof or Oil and Gas Property by any Governmental Authority pursuant to any Environmental Law;</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any new or modified Environmental Law impacting any Oil and Gas Property;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the actual Release or threatened Release of any Hazardous Material on, at, under or from any facility owned or leased by a Credit Party or any Subsidiary thereof in violation of Environmental Laws or as would reasonably be expected to result in liability under Environmental Laws or the conduct of any investigation, or any removal, remedial or other corrective action under Environmental Laws in response to the actual or alleged presence, Release or threatened Release of any Hazardous Material on, at, under or from any facility owned or leased by a Credit Party or any Subsidiary thereof.</w:t>
      </w:r>
    </w:p>
    <w:p>
      <w:pPr>
        <w:pStyle w:val="TextBody"/>
        <w:bidi w:val="0"/>
        <w:spacing w:lineRule="auto" w:line="264" w:before="240" w:after="283"/>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All such notices shall describe in reasonable detail the nature of the claim, investigation, condition, occurrence or removal or remedial action.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xml:space="preserve">. With reasonable promptness, but subject to the limitations set forth in the last sentences of </w:t>
      </w:r>
      <w:r>
        <w:rPr>
          <w:rFonts w:ascii="Times New Roman;serif" w:hAnsi="Times New Roman;serif"/>
          <w:b w:val="false"/>
          <w:color w:val="000000"/>
          <w:sz w:val="22"/>
          <w:u w:val="single"/>
        </w:rPr>
        <w:t>Section 9.2(a)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13.6</w:t>
      </w:r>
      <w:r>
        <w:rPr>
          <w:rFonts w:ascii="Times New Roman;serif" w:hAnsi="Times New Roman;serif"/>
          <w:b w:val="false"/>
          <w:color w:val="000000"/>
          <w:sz w:val="22"/>
        </w:rPr>
        <w:t>, such other information regarding the operations, business affairs and the financial condition of the Borrower or the Restricted Subsidiaries as the Administrative Agent on its own behalf or on behalf of any Lender (acting through the Administrative Agent) may reasonably request in writing from time to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Certificate of Authorized Officer – Hedge Agreements</w:t>
      </w:r>
      <w:r>
        <w:rPr>
          <w:rFonts w:ascii="Times New Roman;serif" w:hAnsi="Times New Roman;serif"/>
          <w:b w:val="false"/>
          <w:color w:val="000000"/>
          <w:sz w:val="22"/>
        </w:rPr>
        <w:t xml:space="preserve">. On the date of delivery of (x) the financial statements provided for in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9.1(b)</w:t>
      </w:r>
      <w:r>
        <w:rPr>
          <w:color w:val="000000"/>
        </w:rPr>
        <w:t xml:space="preserve"> </w:t>
      </w:r>
      <w:r>
        <w:rPr>
          <w:rFonts w:ascii="Times New Roman;serif" w:hAnsi="Times New Roman;serif"/>
          <w:b w:val="false"/>
          <w:color w:val="000000"/>
          <w:sz w:val="22"/>
        </w:rPr>
        <w:t xml:space="preserve">and (y) each Reserve Report delivered in connection with an Interim Redetermination, a certificate of an Authorized Officer of the Borrower (a “Hedging Compliance Certificate”), setting forth (i) the calculations required to establish whether the Borrower and its Restricted Subsidiaries were in compliance with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Times New Roman;serif" w:hAnsi="Times New Roman;serif"/>
          <w:b w:val="false"/>
          <w:color w:val="000000"/>
          <w:sz w:val="22"/>
          <w:u w:val="single"/>
        </w:rPr>
        <w:t>Schedule 8.21</w:t>
      </w:r>
      <w:r>
        <w:rPr>
          <w:color w:val="000000"/>
        </w:rPr>
        <w:t xml:space="preserve"> </w:t>
      </w:r>
      <w:r>
        <w:rPr>
          <w:rFonts w:ascii="Times New Roman;serif" w:hAnsi="Times New Roman;serif"/>
          <w:b w:val="false"/>
          <w:color w:val="000000"/>
          <w:sz w:val="22"/>
        </w:rPr>
        <w:t xml:space="preserve">or on any previously delivered Hedging Compliance Certificate and any margin required or supplied under any credit support document;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event that the Borrower and its Restricted Subsidiaries are not in compliance with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on the date on which delivery of any Hedging Compliance Certificate would otherwise be required pursuant to this </w:t>
      </w:r>
      <w:r>
        <w:rPr>
          <w:rFonts w:ascii="Times New Roman;serif" w:hAnsi="Times New Roman;serif"/>
          <w:b w:val="false"/>
          <w:color w:val="000000"/>
          <w:sz w:val="22"/>
          <w:u w:val="single"/>
        </w:rPr>
        <w:t>Section 9.1(g)</w:t>
      </w:r>
      <w:r>
        <w:rPr>
          <w:rFonts w:ascii="Times New Roman;serif" w:hAnsi="Times New Roman;serif"/>
          <w:b w:val="false"/>
          <w:color w:val="000000"/>
          <w:sz w:val="22"/>
        </w:rPr>
        <w:t xml:space="preserve">, (A) such non-compliance shall not constitute a Default and (B) the Borrower shall furnish to the Administrative Agent such Hedging Compliance Certificate demonstrating compliance with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within thirty (30) days following such date. Notwithstanding anything contained in this </w:t>
      </w:r>
      <w:r>
        <w:rPr>
          <w:rFonts w:ascii="Times New Roman;serif" w:hAnsi="Times New Roman;serif"/>
          <w:b w:val="false"/>
          <w:color w:val="000000"/>
          <w:sz w:val="22"/>
          <w:u w:val="single"/>
        </w:rPr>
        <w:t>Section 9.1(g)</w:t>
      </w:r>
      <w:r>
        <w:rPr>
          <w:color w:val="000000"/>
        </w:rPr>
        <w:t xml:space="preserve"> </w:t>
      </w:r>
      <w:r>
        <w:rPr>
          <w:rFonts w:ascii="Times New Roman;serif" w:hAnsi="Times New Roman;serif"/>
          <w:b w:val="false"/>
          <w:color w:val="000000"/>
          <w:sz w:val="22"/>
        </w:rPr>
        <w:t xml:space="preserve">to the contrary, the foregoing requirements set forth in this </w:t>
      </w:r>
      <w:r>
        <w:rPr>
          <w:rFonts w:ascii="Times New Roman;serif" w:hAnsi="Times New Roman;serif"/>
          <w:b w:val="false"/>
          <w:color w:val="000000"/>
          <w:sz w:val="22"/>
          <w:u w:val="single"/>
        </w:rPr>
        <w:t>Section 9.1(g)</w:t>
      </w:r>
      <w:r>
        <w:rPr>
          <w:color w:val="000000"/>
        </w:rPr>
        <w:t xml:space="preserve"> </w:t>
      </w:r>
      <w:r>
        <w:rPr>
          <w:rFonts w:ascii="Times New Roman;serif" w:hAnsi="Times New Roman;serif"/>
          <w:b w:val="false"/>
          <w:color w:val="000000"/>
          <w:sz w:val="22"/>
        </w:rPr>
        <w:t xml:space="preserve">shall not apply at any time that the Consolidated Total Net Leverage Ratio as of the last day of the most recently ended Test Period for which financial statements have been delivered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is less than or equal to 1.50 to 1.00.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SEC and Other Filings; Reports to Shareholders</w:t>
      </w:r>
      <w:r>
        <w:rPr>
          <w:rFonts w:ascii="Times New Roman;serif" w:hAnsi="Times New Roman;serif"/>
          <w:b w:val="false"/>
          <w:color w:val="000000"/>
          <w:sz w:val="22"/>
        </w:rPr>
        <w:t>. Promptly after the same become publicly available, copies of all periodic and other reports, proxy statements and other materials filed by the Borrower or any Subsidiary with the SEC, or with any national securities exchange and distributed by the Borrower to its shareholders.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[Reserved].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List of Purchasers</w:t>
      </w:r>
      <w:r>
        <w:rPr>
          <w:rFonts w:ascii="Times New Roman;serif" w:hAnsi="Times New Roman;serif"/>
          <w:b w:val="false"/>
          <w:color w:val="000000"/>
          <w:sz w:val="22"/>
        </w:rPr>
        <w:t xml:space="preserve">. If reasonably requested by the Administrative Agent, a certificate of an Authorized Officer of the Borrower setting forth a list of Persons purchasing Hydrocarbons from the Borrower or any other Credit Party which collectively account for at least ninety percent (90%) of the revenues resulting from the sale of all Hydrocarbons from the Borrower and such other Credit Parties during the most recently ended fiscal year.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Sales and Dispositions and Hedge Unwinds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In the event the Borrower or any Restricted Subsidiary intends to Dispose of any Borrowing Base Properties, or Equity Interests in any Person owning Borrowing Base Properties, in each case, with a PV-9 in excess of five percent (5.0%) of the then-effective Borrowing Base in a single transaction or in multiple transactions since the later of (A) the last Scheduled Redetermination Date and (B) the last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when combined with the Swap PV of any Hedge Agreements terminated, unwound, offset or otherwise Disposed of by the Borrower or any Restricted Subsidiary during such time period (for the avoidance of doubt, excluding any novation of any Hedge Agreements with respect to which the Borrower or applicable Restricted Subsidiary remains a party), three (3) Business Days (or such shorter time period agreed by the Administrative Agent) prior written notice (which, for the avoidance of doubt, may be delivered by email) of such Disposition, the Borrowing Base Properties that are the subject of such Disposition, the price thereof and the anticipated date of closing and any other details thereof reasonably requested by the Administrative Agent.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In the event that the Borrower or any Restricted Subsidiary intends to terminate, unwind, create offsetting positions or otherwise Dispose of Hedge Agreements with respect to which the Borrower reasonably believes the Swap PV of which (after taking into account the economic effect (including with respect to tenor) of any other Hedge Agreement executed contemporaneously with the taking of such actions and including any anticipated decline in the mark-to market value thereof) is in excess of five percent (5.0%) of the then-effective Borrowing Base in a single transaction or in multiple transactions since the later of (A) the last Scheduled Redetermination Date and (B) the last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when combined with the Borrowing Base Value of any Disposition of any Borrowing Base Properties, or Equity Interests in any Person owning Borrowing Base Properties made during such time period, prior or same day written notice (which, for the avoidance of doubt, may be delivered by email) of the foregoing, the anticipated decline in the mark-to-market value thereof or net cash proceeds therefrom and any other details thereof reasonably requested by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Notice of Casualty Events</w:t>
      </w:r>
      <w:r>
        <w:rPr>
          <w:rFonts w:ascii="Times New Roman;serif" w:hAnsi="Times New Roman;serif"/>
          <w:b w:val="false"/>
          <w:color w:val="000000"/>
          <w:sz w:val="22"/>
        </w:rPr>
        <w:t xml:space="preserve">. Prompt written notice after an Authorized Officer of the Borrower obtains actual knowledge of the occurrence of any Casualty Event or the commencement of any action or proceeding that could reasonably be expected to result in a Casualty Event having a fair market value in excess of $75,000,000.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Information Regarding the Borrower and Subsidiaries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Patriot Act</w:t>
      </w:r>
      <w:r>
        <w:rPr>
          <w:rFonts w:ascii="Times New Roman;serif" w:hAnsi="Times New Roman;serif"/>
          <w:b w:val="false"/>
          <w:color w:val="000000"/>
          <w:sz w:val="22"/>
        </w:rPr>
        <w:t>. Promptly upon request, all documentation and other information required by regulatory authorities under applicable “know your customer” and anti-money laundering rules and regulations, including the Patriot Act and Beneficial Ownership Regulation.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Changes</w:t>
      </w:r>
      <w:r>
        <w:rPr>
          <w:rFonts w:ascii="Times New Roman;serif" w:hAnsi="Times New Roman;serif"/>
          <w:b w:val="false"/>
          <w:color w:val="000000"/>
          <w:sz w:val="22"/>
        </w:rPr>
        <w:t>. Prompt written notice (but in any event, within thirty (30) days following such change) of any change (A) in a Credit Party’s corporate name, (B) in the location of a Credit Party’s chief executive office or principal place of business, (C) in a Credit Party’s form of organization, (D) in a Credit Party’s jurisdiction of organization and (E) in a Credit Party’s federal taxpayer identification number.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[Reserved].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Beneficial Ownership</w:t>
      </w:r>
      <w:r>
        <w:rPr>
          <w:rFonts w:ascii="Times New Roman;serif" w:hAnsi="Times New Roman;serif"/>
          <w:b w:val="false"/>
          <w:color w:val="000000"/>
          <w:sz w:val="22"/>
        </w:rPr>
        <w:t>. Promptly upon request, written notice of any change in the information provided in the Beneficial Ownership Certification delivered to any Lender that would result in a change to the list of beneficial owners identified in such certification.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(n)    </w:t>
      </w:r>
      <w:r>
        <w:rPr>
          <w:rFonts w:ascii="Times New Roman;serif" w:hAnsi="Times New Roman;serif"/>
          <w:b w:val="false"/>
          <w:color w:val="000000"/>
          <w:sz w:val="22"/>
          <w:u w:val="single"/>
        </w:rPr>
        <w:t>Certificate of Authorized Officer – Production Report and Lease Operating Statement</w:t>
      </w:r>
      <w:r>
        <w:rPr>
          <w:rFonts w:ascii="Times New Roman;serif" w:hAnsi="Times New Roman;serif"/>
          <w:b w:val="false"/>
          <w:color w:val="000000"/>
          <w:sz w:val="22"/>
        </w:rPr>
        <w:t xml:space="preserve">. Concurrently with any delivery of each Reserve Report in connection with a Scheduled Redetermination, a certificate of an Authorized Officer of the Borrower, setting forth, 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certificate shall be required solely to the extent the foregoing information and its certification is not otherwise included in the applicable Reserve Report Certificate delivered in connection with such Reserve Report.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(o)    </w:t>
      </w:r>
      <w:r>
        <w:rPr>
          <w:rFonts w:ascii="Times New Roman;serif" w:hAnsi="Times New Roman;serif"/>
          <w:b w:val="false"/>
          <w:color w:val="000000"/>
          <w:sz w:val="22"/>
          <w:u w:val="single"/>
        </w:rPr>
        <w:t>Issuance and Incurrences of Indebtedness</w:t>
      </w:r>
      <w:r>
        <w:rPr>
          <w:rFonts w:ascii="Times New Roman;serif" w:hAnsi="Times New Roman;serif"/>
          <w:b w:val="false"/>
          <w:color w:val="000000"/>
          <w:sz w:val="22"/>
        </w:rPr>
        <w:t>. Promptly after the incurrence by the Borrower or any Restricted Subsidiary of any Indebtedness for borrowed money in excess of $75,000,000 or any Permitted Junior Lien Debt or Permitted Pari Term Loan Debt, written notice of such incurrence, which notice shall include the amount thereof, the closing date and, to the extent reasonably requested by the Administrative Agent, copies of the definitive documentation for the foregoing and any other related information.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(p)    </w:t>
      </w:r>
      <w:r>
        <w:rPr>
          <w:rFonts w:ascii="Times New Roman;serif" w:hAnsi="Times New Roman;serif"/>
          <w:b w:val="false"/>
          <w:color w:val="000000"/>
          <w:sz w:val="22"/>
          <w:u w:val="single"/>
        </w:rPr>
        <w:t>Budget</w:t>
      </w:r>
      <w:r>
        <w:rPr>
          <w:rFonts w:ascii="Times New Roman;serif" w:hAnsi="Times New Roman;serif"/>
          <w:b w:val="false"/>
          <w:color w:val="000000"/>
          <w:sz w:val="22"/>
        </w:rPr>
        <w:t xml:space="preserve">. Concurrently with any delivery of financial statements under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 xml:space="preserve">and delivery of any Reserve Report as of June 30 pursuant to </w:t>
      </w:r>
      <w:r>
        <w:rPr>
          <w:rFonts w:ascii="Times New Roman;serif" w:hAnsi="Times New Roman;serif"/>
          <w:b w:val="false"/>
          <w:color w:val="000000"/>
          <w:sz w:val="22"/>
          <w:u w:val="single"/>
        </w:rPr>
        <w:t>Section 9.13</w:t>
      </w:r>
      <w:r>
        <w:rPr>
          <w:rFonts w:ascii="Times New Roman;serif" w:hAnsi="Times New Roman;serif"/>
          <w:b w:val="false"/>
          <w:color w:val="000000"/>
          <w:sz w:val="22"/>
        </w:rPr>
        <w:t>, a reasonably detailed consolidated budget for the following fiscal year as customarily prepared by management of the Borrower (including a projected consolidated balance sheet of the Borrower and its Subsidiaries as of the end of the following fiscal year, the related consolidated statements of projected cash flow and projected income and a summary of the material underlying assumptions applicable thereto) (collectively, the “</w:t>
      </w:r>
      <w:r>
        <w:rPr>
          <w:rFonts w:ascii="Times New Roman;serif" w:hAnsi="Times New Roman;serif"/>
          <w:b w:val="false"/>
          <w:color w:val="000000"/>
          <w:sz w:val="22"/>
          <w:u w:val="single"/>
        </w:rPr>
        <w:t>Budget</w:t>
      </w:r>
      <w:r>
        <w:rPr>
          <w:color w:val="000000"/>
        </w:rPr>
        <w:t>”</w:t>
      </w:r>
      <w:r>
        <w:rPr>
          <w:rFonts w:ascii="Times New Roman;serif" w:hAnsi="Times New Roman;serif"/>
          <w:b w:val="false"/>
          <w:color w:val="000000"/>
          <w:sz w:val="22"/>
        </w:rPr>
        <w:t xml:space="preserve">), which Budget shall in each case be accompanied by a certificate of an Authorized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It is understood that documents required to be delivered pursuant to </w:t>
      </w:r>
      <w:r>
        <w:rPr>
          <w:rFonts w:ascii="Times New Roman;serif" w:hAnsi="Times New Roman;serif"/>
          <w:b w:val="false"/>
          <w:color w:val="000000"/>
          <w:sz w:val="22"/>
          <w:u w:val="single"/>
        </w:rPr>
        <w:t>Sections 9.1(a)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 xml:space="preserve">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serif" w:hAnsi="Times New Roman;serif"/>
          <w:b w:val="false"/>
          <w:color w:val="000000"/>
          <w:sz w:val="22"/>
          <w:u w:val="single"/>
        </w:rPr>
        <w:t>Schedule 13.2</w:t>
      </w:r>
      <w:r>
        <w:rPr>
          <w:rFonts w:ascii="Times New Roman;serif" w:hAnsi="Times New Roman;serif"/>
          <w:b w:val="false"/>
          <w:color w:val="000000"/>
          <w:sz w:val="22"/>
        </w:rPr>
        <w:t xml:space="preserve">, (ii) on which such documents are posted on the Borrower’s behalf on IntraLinks, DebtDomain or another relevant website, if any, to which each Lender and the Administrative Agent have access (whether a commercial, third-party website or whether sponsored by the Administrative Agent), (iii) on which such documents are filed on record with the SEC or (iv) on which such documents are transmitted by electronic mail to the Administrative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upon written request by the Administrative Agent, the Borrower shall deliver paper copies of such documents delivered pursuant to </w:t>
      </w:r>
      <w:r>
        <w:rPr>
          <w:rFonts w:ascii="Times New Roman;serif" w:hAnsi="Times New Roman;serif"/>
          <w:b w:val="false"/>
          <w:color w:val="000000"/>
          <w:sz w:val="22"/>
          <w:u w:val="single"/>
        </w:rPr>
        <w:t>Sections 9.1(a)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9.1(f)</w:t>
      </w:r>
      <w:r>
        <w:rPr>
          <w:color w:val="000000"/>
        </w:rPr>
        <w:t xml:space="preserve"> </w:t>
      </w:r>
      <w:r>
        <w:rPr>
          <w:rFonts w:ascii="Times New Roman;serif" w:hAnsi="Times New Roman;serif"/>
          <w:b w:val="false"/>
          <w:color w:val="000000"/>
          <w:sz w:val="22"/>
        </w:rPr>
        <w:t>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9.2    </w:t>
      </w:r>
      <w:r>
        <w:rPr>
          <w:rFonts w:ascii="Times New Roman;serif" w:hAnsi="Times New Roman;serif"/>
          <w:b w:val="false"/>
          <w:color w:val="000000"/>
          <w:sz w:val="22"/>
          <w:u w:val="single"/>
        </w:rPr>
        <w:t>Books, Records and Inspections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Borrower will, and will cause each Restricted Subsidiary to, maintain books of record and account that permit the preparation of financial statements in accordance with GAAP.</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Borrower will, and will cause each of the Restricted Subsidiaries to, permit designated representatives of the Administrative Agent and designated representatives of the Majority Lenders (as accompanied by the Administrative Agent) to visit and inspect any of its properties, to examine its financial and operating records, and to discuss its affairs, finances and accounts with its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excluding any such visits and inspections during the continuation of an Event of Default, only the Administrative Agent on behalf of the Majority Lenders may exercise rights of the Administrative Agent and the Lenders under this Section 9.2(b) and the Administrative Agent shall not exercise such rights more often than two (2) times during any calendar year and only one (1) such time per calendar year shall be at the Borrower’s expense;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 xml:space="preserve">that when an Event of Default exists, the Administrative Agent or any representative of the Majority Lenders (or any of their respective representatives or independent contractors)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this Section 9.2(b),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any Requirement of Law or any binding agreement or (iii) is subject to attorney-client or similar privilege or constitutes attorney work-product; </w:t>
      </w:r>
      <w:r>
        <w:rPr>
          <w:rFonts w:ascii="Times New Roman;serif" w:hAnsi="Times New Roman;serif"/>
          <w:b w:val="false"/>
          <w:i/>
          <w:color w:val="000000"/>
          <w:sz w:val="22"/>
        </w:rPr>
        <w:t>provided</w:t>
      </w:r>
      <w:r>
        <w:rPr>
          <w:rFonts w:ascii="Times New Roman;serif" w:hAnsi="Times New Roman;serif"/>
          <w:b w:val="false"/>
          <w:color w:val="000000"/>
          <w:sz w:val="22"/>
        </w:rPr>
        <w:t>, that the Borrower shall notify the Administrative Agent and the Majority Lenders if it is not providing any information pursuant to the foregoing clauses (i) through (iii).</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9.3    Maintenance of Insurance. The Borrower will, and will cause each Restricted Subsidiary to, at all times maintain in full force and effect, pursuant to self-insurance arrangements or with insurance companies that the Borrower believes (in the good faith judgment of the management of the Borrower) are financially sound and reputable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The Secured Parties shall be the additional insureds on any such liability insurance as their interests may appear and, if property insurance is obtained, the Collateral Agent shall be the lender loss payee under any such property insurance;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so long as no Event of Default has occurred and is then continuing, the Secured Parties will provide any proceeds of such property insurance to the Borrower.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9.4    Payment of Obligations; Performance of Obligations under Credit Documents.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The Borrower shall, and shall cause each Restricted Subsidiary to, pay, discharge or otherwise satisfy its obligations, including in respect of all Tax liabilities, assessments and governmental charges, before the same shall become delinquent or in default, except where (i) the amount or validity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thereof is being contested in good faith by appropriate proceedings and the Borrower or a Subsidiary thereof has set aside on its books adequate reserves therefor in accordance with GAAP (or in the case of a Foreign Subsidiary, the comparable accounting principles in the relevant jurisdiction) or (ii) the failure to make payment could not reasonably be expected, individually or in the aggregate, to result in a Material Adverse Effect.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Borrower will pay the Loans according to the reading, tenor and effect thereof, and the Borrower will, and will cause each Restricted Subsidiary to, do and perform every act and discharge all of the obligations to be performed and discharged by them under the Credit Documents, including, without limitation, this Agreement, at the time or times and in the manner specified.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9.5    </w:t>
      </w:r>
      <w:r>
        <w:rPr>
          <w:rFonts w:ascii="Times New Roman;serif" w:hAnsi="Times New Roman;serif"/>
          <w:b w:val="false"/>
          <w:color w:val="000000"/>
          <w:sz w:val="22"/>
          <w:u w:val="single"/>
        </w:rPr>
        <w:t>Preservation of Existence, Compliance, Etc</w:t>
      </w:r>
      <w:r>
        <w:rPr>
          <w:rFonts w:ascii="Times New Roman;serif" w:hAnsi="Times New Roman;serif"/>
          <w:b w:val="false"/>
          <w:color w:val="000000"/>
          <w:sz w:val="22"/>
        </w:rPr>
        <w:t xml:space="preserve">. Except as otherwise permitted by this Agreement, the Borrower will, and will cause each Restricted Subsidiary to (a) do, or cause to be done, all things necessary to preserve and keep in full force and effect its (i) legal existence and (ii) corporate rights and authority, except in the case of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to the extent that the failure to do so would not reasonably be expected to have a Material Adverse Effect;</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Borrower and its Restricted Subsidiaries may consummate any transaction permitted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10.5,</w:t>
      </w:r>
      <w:r>
        <w:rPr>
          <w:color w:val="000000"/>
        </w:rPr>
        <w:t xml:space="preserve"> </w:t>
      </w:r>
      <w:r>
        <w:rPr>
          <w:rFonts w:ascii="Times New Roman;serif" w:hAnsi="Times New Roman;serif"/>
          <w:b w:val="false"/>
          <w:color w:val="000000"/>
          <w:sz w:val="22"/>
        </w:rPr>
        <w:t>(b) comply with all Contractual Requirements except to the extent that the failure to so comply would not reasonably be expected to have a Material Adverse Effect; and (c) maintain in effect and enforce policies and procedures designed to ensure compliance by the Borrower, its Subsidiaries and their respective directors, officers, employees and agents with (i) the Trading with the Enemy Act, as amended, the International Emergency Economic Powers Act, as amended, Sanctions Laws, the United States Foreign Corrupt Practices Act of 1977, as amended and other anti-corruption laws, and (ii) the Patriot Act.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9.6    </w:t>
      </w:r>
      <w:r>
        <w:rPr>
          <w:rFonts w:ascii="Times New Roman;serif" w:hAnsi="Times New Roman;serif"/>
          <w:b w:val="false"/>
          <w:color w:val="000000"/>
          <w:sz w:val="22"/>
          <w:u w:val="single"/>
        </w:rPr>
        <w:t>Compliance with Requirements of Law</w:t>
      </w:r>
      <w:r>
        <w:rPr>
          <w:rFonts w:ascii="Times New Roman;serif" w:hAnsi="Times New Roman;serif"/>
          <w:b w:val="false"/>
          <w:color w:val="000000"/>
          <w:sz w:val="22"/>
        </w:rPr>
        <w:t>. The Borrower will, and will cause each Restricted Subsidiary to, comply with all Requirements of Law applicable to it or its property, including all governmental approvals or authorizations required to conduct its business, and to maintain all such governmental approvals or authorizations in full force and effect, except if the failure to comply therewith could not reasonably be expected to have, individually or in the aggregate,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9.7    </w:t>
      </w:r>
      <w:r>
        <w:rPr>
          <w:rFonts w:ascii="Times New Roman;serif" w:hAnsi="Times New Roman;serif"/>
          <w:b w:val="false"/>
          <w:color w:val="000000"/>
          <w:sz w:val="22"/>
          <w:u w:val="single"/>
        </w:rPr>
        <w:t>ERISA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or a Lien on the assets of any Credit Party,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(i) that an ERISA Event has occurred or is likely to occur; (ii) that a Pension Plan has an Unfunded Current Liability that has or will result in a Lien under ERISA or the Code; that proceedings will be or have been instituted to terminate a Pension Plan having an Unfunded Current Liability (including the giving of written notice thereof); (iii) that a proceeding has been instituted against any Credit Party or an ERISA Affiliate pursuant to Section 515 of ERISA to collect a delinquent contribution to a Multiemployer Plan; (iv) or that any Credit Party or any ERISA Affiliate has incurred or will incur (or has been notified in writing that it will incur) any liability (including any contingent or secondary liability) pursuant to Section 409, 502(i), 502(l), 515, 4062, 4063, 4064, 4069, 4201 or 4204 of ERISA or Section 4971 or 4975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Borrower, any of its Subsidiaries or any ERISA Affiliate has not requested such documents or notices from the administrator or sponsor of the applicable Multiemployer Plan, the Borrower, the applicable Subsidiaries or the ERISA Affiliates shall promptly, following a request from the Administrative Agent, make a request for such documents or notices from such administrator or sponsor and shall provide copies of such documents and notices promptly after receipt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9.8    </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xml:space="preserve">. The Borrower will, and will cause each of the Restricted Subsidiaries to, except in each case, where the failure to so comply would not reasonably be expected to result in a Material Adverse Effect (it being understood that this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 xml:space="preserve">shall not restrict any transaction otherwise permitted by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to the extent a Credit Party is not the operator of any property, the Borrower shall use commercially reasonable efforts to cause the operator to operate such property in accordance with customary industry practices.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9.9    </w:t>
      </w:r>
      <w:r>
        <w:rPr>
          <w:rFonts w:ascii="Times New Roman;serif" w:hAnsi="Times New Roman;serif"/>
          <w:b w:val="false"/>
          <w:color w:val="000000"/>
          <w:sz w:val="22"/>
          <w:u w:val="single"/>
        </w:rPr>
        <w:t>Compliance with Environmental Laws</w:t>
      </w:r>
      <w:r>
        <w:rPr>
          <w:rFonts w:ascii="Times New Roman;serif" w:hAnsi="Times New Roman;serif"/>
          <w:b w:val="false"/>
          <w:color w:val="000000"/>
          <w:sz w:val="22"/>
        </w:rPr>
        <w:t>. The Borrower will, and will cause each of the Restricted Subsidiaries to, except, in each case, to the extent that the failure to do so could not reasonably be expected to have, individually or in the aggregate, a Material Adverse Effect, (a) comply, and take all commercially reasonable actions to cause all lessees and other Persons operating or occupying its properties to comply, with all applicable Environmental Laws and Environmental Permits; (b) obtain, maintain and renew all Environmental Permits necessary for its operations and properties; and (c) in each case to the extent the Credit Parties or Subsidiaries are required by Environmental Laws, conduct any investigation, remedial, reclamation, closure, plugging and abandonment, or other corrective action necessary to address Hazardous Materials, idle wells, or other conditions at any property or facility in accordance with applicable Environmental Laws.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9.10    </w:t>
      </w:r>
      <w:r>
        <w:rPr>
          <w:rFonts w:ascii="Times New Roman;serif" w:hAnsi="Times New Roman;serif"/>
          <w:b w:val="false"/>
          <w:color w:val="000000"/>
          <w:sz w:val="22"/>
          <w:u w:val="single"/>
        </w:rPr>
        <w:t>Additional Guarantors, Grantors and Collateral</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limitations</w:t>
      </w:r>
      <w:r>
        <w:rPr>
          <w:color w:val="000000"/>
        </w:rPr>
        <w:t xml:space="preserve"> </w:t>
      </w:r>
      <w:r>
        <w:rPr>
          <w:rFonts w:ascii="Times New Roman;serif" w:hAnsi="Times New Roman;serif"/>
          <w:b w:val="false"/>
          <w:color w:val="000000"/>
          <w:sz w:val="22"/>
        </w:rPr>
        <w:t>set forth in the Guarantee or the Security Documents, the Borrower will cause (i) any direct or indirect Restricted Subsidiary (other than (1) any Excluded Subsidiary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solely</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clause (A)(x)</w:t>
      </w:r>
      <w:r>
        <w:rPr>
          <w:color w:val="000000"/>
        </w:rPr>
        <w:t xml:space="preserve"> </w:t>
      </w:r>
      <w:r>
        <w:rPr>
          <w:rFonts w:ascii="Times New Roman;serif" w:hAnsi="Times New Roman;serif"/>
          <w:b w:val="false"/>
          <w:color w:val="000000"/>
          <w:sz w:val="22"/>
        </w:rPr>
        <w:t>below,</w:t>
      </w:r>
      <w:r>
        <w:rPr>
          <w:color w:val="000000"/>
        </w:rPr>
        <w:t xml:space="preserve"> </w:t>
      </w:r>
      <w:r>
        <w:rPr>
          <w:rFonts w:ascii="Times New Roman;serif" w:hAnsi="Times New Roman;serif"/>
          <w:b w:val="false"/>
          <w:color w:val="000000"/>
          <w:sz w:val="22"/>
        </w:rPr>
        <w:t>any Production Sharing Entity for so long as such</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Production</w:t>
      </w:r>
      <w:r>
        <w:rPr>
          <w:color w:val="000000"/>
        </w:rPr>
        <w:t xml:space="preserve"> </w:t>
      </w:r>
      <w:r>
        <w:rPr>
          <w:rFonts w:ascii="Times New Roman;serif" w:hAnsi="Times New Roman;serif"/>
          <w:b w:val="false"/>
          <w:color w:val="000000"/>
          <w:sz w:val="22"/>
        </w:rPr>
        <w:t xml:space="preserve">Sharing Contract) formed or otherwise purchased or acquired after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the Closing Date (including pursuant to a Permitted Acquisition) formed or otherwise purchased or acquired after the Closing Date (including pursuant to a Permitted Acquisition) and (ii) any Restricted Subsidiary of the Borrower that ceases to be an Excluded Subsidiary (or, solely with respect to </w:t>
      </w:r>
      <w:r>
        <w:rPr>
          <w:rFonts w:ascii="Times New Roman;serif" w:hAnsi="Times New Roman;serif"/>
          <w:b w:val="false"/>
          <w:color w:val="000000"/>
          <w:sz w:val="22"/>
          <w:u w:val="single"/>
        </w:rPr>
        <w:t>clause (A)(x)</w:t>
      </w:r>
      <w:r>
        <w:rPr>
          <w:color w:val="000000"/>
        </w:rPr>
        <w:t xml:space="preserve"> </w:t>
      </w:r>
      <w:r>
        <w:rPr>
          <w:rFonts w:ascii="Times New Roman;serif" w:hAnsi="Times New Roman;serif"/>
          <w:b w:val="false"/>
          <w:color w:val="000000"/>
          <w:sz w:val="22"/>
        </w:rPr>
        <w:t xml:space="preserve">below, in the case of Production Sharing Entities, ceases to be a party to a Production Sharing Contract), in each case within thirty (30) days from the date of such formation, acquisition or cessation, as applicable (or such longer period as the Administrative Agent may agree in its reasonable discretion) to (A) execute (x) a supplement to the Guarantee, substantially in the form of Annex A thereto, in order to become a Guarantor; provided that the guarantee of any Foreign Subsidiary shall be limited as the Borrower may reasonably deem necessary to comply with applicable laws, rules or regulations (including general statutory limitations, financial assistance, corporate benefit, fraudulent preference, “thin capitalization” and “capital maintenance” rules), the fiduciary duties of the directors of such subsidiary or to avoid the risk of personal civil or criminal liability for any director or officer of such subsidiary, (y) a supplement to the Collateral Agreement, substantially in the form of Exhibit A thereto, in order to become a grantor and a pledgor thereunder and (z) a counterpart to the Intercompany Note, (B) if reasonably requested by the Administrative Agent or the Collateral Agent, within thirty (30) days after such request (or such longer period as the Administrative Agent may agree in writing in its discretion), deliver to the Administrative Agent a signed copy of an opinion, addressed to the Administrative Agent, the Collateral Agent and the Lenders, of counsel for the Credit Parties reasonably acceptable to the Administrative Agent as to such matters set forth in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as the Administrative Agent or the Collateral Agent may reasonably request, and (C) as promptly as practicable after the request therefor by the Administrative Agent or Collateral Agent, deliver to the Collateral Agent with respect to each Mortgaged Property of such Subsidiary, (i) any existing title reports or policies, (ii) abstracts, (iii) environmental assessment reports or (iv) surveys, to the extent available and in the possession or control of the Credit Parties or their respective Subsidiaries;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there shall be no obligation to deliver to the Administrative Agent any existing environmental assessment report whose disclosure to the Administrative Agent would require the consent of a Person other than the Credit Parties or one of their respective Subsidiaries, where, despite the commercially reasonable efforts of the Credit Parties or their respective Subsidiaries to obtain such consent, such consent cannot be obtained.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Subject to any applicable limitations set forth in the Collateral Agreement, the Borrower will pledge, and, if applicable, will cause each Subsidiary Grantor (or Person required to become a Subsidiary Grantor pursuant to </w:t>
      </w:r>
      <w:r>
        <w:rPr>
          <w:rFonts w:ascii="Times New Roman;serif" w:hAnsi="Times New Roman;serif"/>
          <w:b w:val="false"/>
          <w:color w:val="000000"/>
          <w:sz w:val="22"/>
          <w:u w:val="single"/>
        </w:rPr>
        <w:t>Section 9.10(a)</w:t>
      </w:r>
      <w:r>
        <w:rPr>
          <w:rFonts w:ascii="Times New Roman;serif" w:hAnsi="Times New Roman;serif"/>
          <w:b w:val="false"/>
          <w:color w:val="000000"/>
          <w:sz w:val="22"/>
        </w:rPr>
        <w:t xml:space="preserve">) to pledge, to the Collateral Agent, for the benefit of the Secured Parties, (i) all of the Equity Interests (other than any Excluded Equity Interests) directly owned by the Borrower or any Credit Party (or Person required to become a Guarantor pursuant to </w:t>
      </w:r>
      <w:r>
        <w:rPr>
          <w:rFonts w:ascii="Times New Roman;serif" w:hAnsi="Times New Roman;serif"/>
          <w:b w:val="false"/>
          <w:color w:val="000000"/>
          <w:sz w:val="22"/>
          <w:u w:val="single"/>
        </w:rPr>
        <w:t>Section 9.10(a)</w:t>
      </w:r>
      <w:r>
        <w:rPr>
          <w:rFonts w:ascii="Times New Roman;serif" w:hAnsi="Times New Roman;serif"/>
          <w:b w:val="false"/>
          <w:color w:val="000000"/>
          <w:sz w:val="22"/>
        </w:rPr>
        <w:t xml:space="preserve">), in each case, formed or otherwise purchased or acquired after the Closing Date, pursuant to supplements to the Collateral Agreement substantially in the form of Annex A, thereto and (ii) except with respect to intercompany Indebtedness, all evidences of Indebtedness for borrowed money in a principal amount in excess of $2,500,000 (individually) that is owing to the Borrower or any Guarantor (or Person required to become a Guarantor pursuant to </w:t>
      </w:r>
      <w:r>
        <w:rPr>
          <w:rFonts w:ascii="Times New Roman;serif" w:hAnsi="Times New Roman;serif"/>
          <w:b w:val="false"/>
          <w:color w:val="000000"/>
          <w:sz w:val="22"/>
          <w:u w:val="single"/>
        </w:rPr>
        <w:t>Section 9.10(a)</w:t>
      </w:r>
      <w:r>
        <w:rPr>
          <w:rFonts w:ascii="Times New Roman;serif" w:hAnsi="Times New Roman;serif"/>
          <w:b w:val="false"/>
          <w:color w:val="000000"/>
          <w:sz w:val="22"/>
        </w:rPr>
        <w:t>), in each case pursuant to supplements to the Collateral Agreement substantially in the form of Exhibit A thereto.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In connection with each redetermination (but not any adjustment) of the Borrowing Base, and from time to time upon the request of the Administrative Agent, the Borrower shall review the applicable Reserve Report, if any, and the list of current Mortgaged Properties (as described in </w:t>
      </w:r>
      <w:r>
        <w:rPr>
          <w:rFonts w:ascii="Times New Roman;serif" w:hAnsi="Times New Roman;serif"/>
          <w:b w:val="false"/>
          <w:color w:val="000000"/>
          <w:sz w:val="22"/>
          <w:u w:val="single"/>
        </w:rPr>
        <w:t>Section 9.13(c)</w:t>
      </w:r>
      <w:r>
        <w:rPr>
          <w:rFonts w:ascii="Times New Roman;serif" w:hAnsi="Times New Roman;serif"/>
          <w:b w:val="false"/>
          <w:color w:val="000000"/>
          <w:sz w:val="22"/>
        </w:rPr>
        <w:t>), to ascertain whether the PV-9 of the Mortgaged Properties (calculated at the time of redetermination)</w:t>
      </w:r>
      <w:r>
        <w:rPr>
          <w:color w:val="000000"/>
        </w:rPr>
        <w:t xml:space="preserve"> </w:t>
      </w:r>
      <w:r>
        <w:rPr>
          <w:rFonts w:ascii="Times New Roman;serif" w:hAnsi="Times New Roman;serif"/>
          <w:b w:val="false"/>
          <w:color w:val="000000"/>
          <w:sz w:val="22"/>
        </w:rPr>
        <w:t>meets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Coverage</w:t>
      </w:r>
      <w:r>
        <w:rPr>
          <w:color w:val="000000"/>
        </w:rPr>
        <w:t xml:space="preserve"> </w:t>
      </w:r>
      <w:r>
        <w:rPr>
          <w:rFonts w:ascii="Times New Roman;serif" w:hAnsi="Times New Roman;serif"/>
          <w:b w:val="false"/>
          <w:color w:val="000000"/>
          <w:sz w:val="22"/>
        </w:rPr>
        <w:t>Minimum after giving effect to exploration and production activities,</w:t>
      </w:r>
      <w:r>
        <w:rPr>
          <w:color w:val="000000"/>
        </w:rPr>
        <w:t xml:space="preserve"> </w:t>
      </w:r>
      <w:r>
        <w:rPr>
          <w:rFonts w:ascii="Times New Roman;serif" w:hAnsi="Times New Roman;serif"/>
          <w:b w:val="false"/>
          <w:color w:val="000000"/>
          <w:sz w:val="22"/>
        </w:rPr>
        <w:t>acquisitions,</w:t>
      </w:r>
      <w:r>
        <w:rPr>
          <w:color w:val="000000"/>
        </w:rPr>
        <w:t xml:space="preserve"> </w:t>
      </w:r>
      <w:r>
        <w:rPr>
          <w:rFonts w:ascii="Times New Roman;serif" w:hAnsi="Times New Roman;serif"/>
          <w:b w:val="false"/>
          <w:color w:val="000000"/>
          <w:sz w:val="22"/>
        </w:rPr>
        <w:t>Dispositions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production.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event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 xml:space="preserve">the PV-9 of the Mortgaged Properties (calculated at the time of redetermination) does not meet the Collateral Coverage Minimum, then the Borrower shall, and shall cause the Credit Parties to, grant, within thirty (30) days of delivery of the certificate required under </w:t>
      </w:r>
      <w:r>
        <w:rPr>
          <w:rFonts w:ascii="Times New Roman;serif" w:hAnsi="Times New Roman;serif"/>
          <w:b w:val="false"/>
          <w:color w:val="000000"/>
          <w:sz w:val="22"/>
          <w:u w:val="single"/>
        </w:rPr>
        <w:t>Section 9.13(c)</w:t>
      </w:r>
      <w:r>
        <w:rPr>
          <w:color w:val="000000"/>
        </w:rPr>
        <w:t xml:space="preserve"> </w:t>
      </w:r>
      <w:r>
        <w:rPr>
          <w:rFonts w:ascii="Times New Roman;serif" w:hAnsi="Times New Roman;serif"/>
          <w:b w:val="false"/>
          <w:color w:val="000000"/>
          <w:sz w:val="22"/>
        </w:rPr>
        <w:t xml:space="preserve">(or such longer period as the Administrative Agent may agree in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its reasonable discretion), to the Collateral Agent as security for the Obligations an Acceptable Security Interest on additional Oil and Gas Properties not already subject to a Lien of the Security Documents such that, after giving effect thereto, the PV-9 of the Mortgaged Properties (calculated at the time of redetermination) meets the Collateral Coverage Minimum. All such Acceptable Security Interests will be created and perfected by and in accordance with the provisions of the Security Documents, including, if applicable, any additional Mortgages. In order to comply with the foregoing, if any Restricted Subsidiary (other than a Production Sharing Entity) places a Lien on its property and such Restricted Subsidiary is not a Guarantor, then it shall become a Guarantor and comply with the provisions of </w:t>
      </w:r>
      <w:r>
        <w:rPr>
          <w:rFonts w:ascii="Times New Roman;serif" w:hAnsi="Times New Roman;serif"/>
          <w:b w:val="false"/>
          <w:color w:val="000000"/>
          <w:sz w:val="22"/>
          <w:u w:val="single"/>
        </w:rPr>
        <w:t>Sections 9.10(a)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Without limitation of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substantially simultaneously and prior to the delivery of any mortgage or deed of trust on any Oil and Gas Property or any other real property interest for the benefit of any other secured party and securing Indebtedness that is subject to any Junior Lien Intercreditor Agreement, the Borrower shall, or shall cause the relevant Credit Party to, grant to the Collateral Agent as security for the Obligations an Acceptable Security Interest on such Oil and Gas Property or other real property interest. All such Liens will be created and perfected by and in accordance with the provisions of the Security Documents, including, if applicable, any additional Mortgages. In order to comply with the foregoing, if any Restricted Subsidiary (other than an Excluded Subsidiary or any Production Sharing Entity) places a Lien on its property and such Subsidiary is not a Guarantor, then it shall become a Guarantor and comply with the provisions of </w:t>
      </w:r>
      <w:r>
        <w:rPr>
          <w:rFonts w:ascii="Times New Roman;serif" w:hAnsi="Times New Roman;serif"/>
          <w:b w:val="false"/>
          <w:color w:val="000000"/>
          <w:sz w:val="22"/>
          <w:u w:val="single"/>
        </w:rPr>
        <w:t>Sections 9.10(a)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Notwithstanding any provision in this Agreement or any other Credit Document to the contrary, in no event is any Building (as defined in the applicable Flood Insurance Regulation) or Manufactured (Mobile) Home (as defined in the applicable Flood Insurance Regulation) included in the definition of “Mortgaged Properties” and no Building or Manufactured (Mobile) Home is hereby encumbered by this Agreement or any other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9.11    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 will use the proceeds of the Loans and Letters of Credit made (a) to refinance amounts outstanding under the Existing Credit Agreement, (b) for the acquisition, development and exploration of oil and gas properties, (c) for development, expansion and acquisitions related to the Energy Business, (d) to provide for the working capital needs of the Borrower and its Subsidiaries, (e) for other general corporate purposes and (f) for fees and expenses related to the transactions contemplated hereby (in each case, as permitted by the Credit Documents). The Borrower shall not use, and shall procure that its Subsidiaries and its or their respective directors, officers, employees and agents shall not use, the proceeds of the Loans (A) in furtherance of an offer, payment, promise to pay, or authorization of the payment or giving of money, or anything else of value, to any Person in violation of the United States Foreign Corrupt Practices Act of 1977, as amended, and other applicable anti-corruption laws, (B) for the purpose of funding, financing or facilitating any activities, business or transaction of or with any Person that is, or is owned or controlled by a Person that is, at the time of such financing, the subject or target of any Sanctions, or in any country or territory that is the subject of comprehensive Sanctions, (C) in any manner that would result in the violation of any Sanctions Laws applicable to any party hereto or (D) in violation of the provisions of Regulation T, Regulation U or Regulation X of the Board.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9.12    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limitations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Security</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will, and will cause each other Credit Party to, execute and/or deliver any and all further documents, financing statements,</w:t>
      </w:r>
      <w:r>
        <w:rPr>
          <w:color w:val="000000"/>
        </w:rPr>
        <w:t xml:space="preserve"> </w:t>
      </w:r>
      <w:r>
        <w:rPr>
          <w:rFonts w:ascii="Times New Roman;serif" w:hAnsi="Times New Roman;serif"/>
          <w:b w:val="false"/>
          <w:color w:val="000000"/>
          <w:sz w:val="22"/>
        </w:rPr>
        <w:t>agreements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instruments,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take</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further</w:t>
      </w:r>
      <w:r>
        <w:rPr>
          <w:color w:val="000000"/>
        </w:rPr>
        <w:t xml:space="preserve"> </w:t>
      </w:r>
      <w:r>
        <w:rPr>
          <w:rFonts w:ascii="Times New Roman;serif" w:hAnsi="Times New Roman;serif"/>
          <w:b w:val="false"/>
          <w:color w:val="000000"/>
          <w:sz w:val="22"/>
        </w:rPr>
        <w:t>actions</w:t>
      </w:r>
      <w:r>
        <w:rPr>
          <w:color w:val="000000"/>
        </w:rPr>
        <w:t xml:space="preserve"> </w:t>
      </w:r>
      <w:r>
        <w:rPr>
          <w:rFonts w:ascii="Times New Roman;serif" w:hAnsi="Times New Roman;serif"/>
          <w:b w:val="false"/>
          <w:color w:val="000000"/>
          <w:sz w:val="22"/>
        </w:rPr>
        <w:t>(including</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filing</w:t>
      </w:r>
      <w:r>
        <w:rPr>
          <w:color w:val="000000"/>
        </w:rPr>
        <w:t xml:space="preserve"> </w:t>
      </w:r>
      <w:r>
        <w:rPr>
          <w:rFonts w:ascii="Times New Roman;serif" w:hAnsi="Times New Roman;serif"/>
          <w:b w:val="false"/>
          <w:color w:val="000000"/>
          <w:sz w:val="22"/>
        </w:rPr>
        <w:t xml:space="preserve">and recording of financing statements, fixture filings, assignments of as-extracted collateral arising from the Borrowing Base Properties, mortgages, deeds of trust and other documents) that the Collateral Agent or the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Notwithstanding anything to the contrary in this Agreement, the Collateral Agreement, or any other Credit Document, the Administrative Agent may grant extensions of time for or waivers of the requirements of the creation or perfection of security interests in or the obtaining of title opinions or other title information, title insurance policies, legal opinions, appraisals and surveys with respect to particular assets (including extensions beyond the Closing Date for the perfection of security interests in the assets of the Credit Parties on such date) where it reasonably determines, in consultation with the Borrower, that perfection or obtaining of such items is not required by law or cannot be accomplished without undue effort or expense by the time or times at which it would otherwise be required by this Agreement or the other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9.13    </w:t>
      </w:r>
      <w:r>
        <w:rPr>
          <w:rFonts w:ascii="Times New Roman;serif" w:hAnsi="Times New Roman;serif"/>
          <w:b w:val="false"/>
          <w:color w:val="000000"/>
          <w:sz w:val="22"/>
          <w:u w:val="single"/>
        </w:rPr>
        <w:t>Reserve Reports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On or before each March 1 and September 1 of each year, the Borrower shall furnish to the Administrative Agent, to the extent applicable, a Budget pursuant to </w:t>
      </w:r>
      <w:r>
        <w:rPr>
          <w:rFonts w:ascii="Times New Roman;serif" w:hAnsi="Times New Roman;serif"/>
          <w:b w:val="false"/>
          <w:color w:val="000000"/>
          <w:sz w:val="22"/>
          <w:u w:val="single"/>
        </w:rPr>
        <w:t>Section 9.1(p)</w:t>
      </w:r>
      <w:r>
        <w:rPr>
          <w:rFonts w:ascii="Times New Roman;serif" w:hAnsi="Times New Roman;serif"/>
          <w:b w:val="false"/>
          <w:color w:val="000000"/>
          <w:sz w:val="22"/>
        </w:rPr>
        <w:t>, and a Reserve Report evaluating, as of the immediately preceding December 31 and June 30, the Proved Reserves and other applicable Oil and Gas Properties of the Borrower and the Credit Parties located within the geographic boundaries, and the territorial waters, of the United States of America that the Borrower desires to have included in any calculation of the Borrowing Base. Each Reserve Report as of (i) December 31 shall, at the sole election of the Borrower, (a) be prepared by one or more Approved Petroleum Engineers or (b) be prepared by or under the supervision of the chief of reserves of the Borrower and be audited by one or more Approved Petroleum Engineers and (ii) June 30 shall, at the sole election of the Borrower, (y) be prepared by one or more Approved Petroleum Engineers or (z) be prepared by or under the supervision of the chief of reserves of the Borrower in accordance with the procedures used in the immediately preceding December 31 Reserve Report or the Initial Reserve Report, if no December 31 Reserve Report has been delivered.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In the event of an Interim Redetermination, the Borrower shall furnish to the Administrative Agent a Reserve Report prepared by one or more Approved Petroleum Engineers or prepared under the supervision of the chief of reserves of the Borrower or a Restricted Subsidiary. For any Interim Redetermination pursuant to </w:t>
      </w:r>
      <w:r>
        <w:rPr>
          <w:rFonts w:ascii="Times New Roman;serif" w:hAnsi="Times New Roman;serif"/>
          <w:b w:val="false"/>
          <w:color w:val="000000"/>
          <w:sz w:val="22"/>
          <w:u w:val="single"/>
        </w:rPr>
        <w:t>Section 2.14(b)</w:t>
      </w:r>
      <w:r>
        <w:rPr>
          <w:rFonts w:ascii="Times New Roman;serif" w:hAnsi="Times New Roman;serif"/>
          <w:b w:val="false"/>
          <w:color w:val="000000"/>
          <w:sz w:val="22"/>
        </w:rPr>
        <w:t>, the Borrower shall provide such Reserve Report with an “as of” date as required by the Administrative Agent, as soon as possible, but in any event no later than forty-five (45) days, in the case of any Interim Redetermination requested by the Borrower, or sixty (60) days, in the case of any Interim Redetermination requested by the Administrative Agent or the Lenders, following the receipt of such request.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With the delivery of each Reserve Report, the Borrower shall provide to the Administrative Agent a Reserve Report Certificate from an Authorized Officer of the Borrower certifying that in all material respects: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case of June 30 Reserve Reports prepared by or under the supervision of the chief of reserves of the Borrower or a Restricted Subsidiary, such Reserve Report has been prepared, except as otherwise specified therein, in accordance with the procedures used in the immediately preceding December 31 Reserve Report or the Initial Reserve Report, if no December 31 Reserve Report has been delivered;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for each calendar month during the then current fiscal year to date, the volume of production of Hydrocarbons and sales attributable to production of Hydrocarbons (and the prices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information contained in the Reserve Report and any other information delivered in connection therewith is true and correct in all material respects;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(iv)    assuming that all applicable Governmental Authorities have granted approvals, made recordations and taken such other actions as are necessary in connection with the Transactions and any assignments made in connection therewith, except as set forth in an exhibit to such certificate, the Borrower or another Credit Party has good and defensible title to the material Borrowing Base Properties evaluated in such Reserve Report (other than those (w) to be acquired in connection with an acquisition, (x) Disposed of since delivery of such Reserve Report as permitted in accordance with the terms hereof, (y) leases that have expired in accordance with their terms and (z) with title defects disclosed in writing to the Administrative Agent) and such material Borrowing Base Properties are free (or will be at the time of the acquisition thereof) of all Liens except for Liens permitted by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    except as set forth on an exhibit to such certificate, on a net basis there are no gas imbalances, take or pay or other prepayments in excess of the volume specified in </w:t>
      </w:r>
      <w:r>
        <w:rPr>
          <w:rFonts w:ascii="Times New Roman;serif" w:hAnsi="Times New Roman;serif"/>
          <w:b w:val="false"/>
          <w:color w:val="000000"/>
          <w:sz w:val="22"/>
          <w:u w:val="single"/>
        </w:rPr>
        <w:t>Section 8.17</w:t>
      </w:r>
      <w:r>
        <w:rPr>
          <w:color w:val="000000"/>
        </w:rPr>
        <w:t xml:space="preserve"> </w:t>
      </w:r>
      <w:r>
        <w:rPr>
          <w:rFonts w:ascii="Times New Roman;serif" w:hAnsi="Times New Roman;serif"/>
          <w:b w:val="false"/>
          <w:color w:val="000000"/>
          <w:sz w:val="22"/>
        </w:rPr>
        <w:t>with respect to the Credit Parties’ Oil and Gas Property evaluated in such Reserve Report that in each case would require the Borrower or any other Credit Party to deliver Hydrocarbons either generally or produced from such Oil and Gas Properties at some future time without then or thereafter receiving full payment therefor;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none of the Borrowing Base Properties have been Disposed of since the date of the last Borrowing Base determination except those Borrowing Base Properties listed on such certificate as having been Disposed of;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the certificate shall also attach, as schedules thereto, a list of (1) all material marketing agreements (which are not cancellable on sixty (60) days’ notice or less without penalty or detriment) entered into subsequent to the later of the Closing Date and the most recently delivered Reserve Report for the sale of production of the Credit Parties’ Hydrocarbons at a fixed non-index price (including calls on, or other parties rights to purchase, production, whether or not the same are currently being exercised) that represent in respect of such agreements two and a half percent (2.5%) or more of the Credit Parties’ average monthly production of Hydrocarbon volumes and that have a maturity date or expiry date of longer than six (6) months from the last day of such fiscal year or period, as applicable and (2) all Borrowing Base Properties evaluated by such Reserve Report that are Collateral and demonstrating compliance with (calculated at the time of delivery of such Reserve Report) the Collateral Coverage Minimum.</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9.14    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9.15    </w:t>
      </w:r>
      <w:r>
        <w:rPr>
          <w:rFonts w:ascii="Times New Roman;serif" w:hAnsi="Times New Roman;serif"/>
          <w:b w:val="false"/>
          <w:color w:val="000000"/>
          <w:sz w:val="22"/>
          <w:u w:val="single"/>
        </w:rPr>
        <w:t>Title Information</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On or before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the Closing Date, the Borrower will deliver title information (in form and substance</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satisfactory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Administrative Agent) with respect to the Borrowing Base Properties consistent with usual and customary standards for the geographic regions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Borrowing Base Properties are located, taking into account the size, scope and number of leases and wells of the Borrower and its Restricted Subsidiaries as is required to demonstrate satisfactory title on eighty-five percent (85%) of the PV-9 value (excluding the PV-9 of any Production Sharing Contracts) of the Borrowing Base Properties (excluding any Oil and Gas Properties subject to Production Sharing Contracts) evaluated by the Initial Reserve Report;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the date of delivery to the Administrative Agent of each Reserve Report required by </w:t>
      </w:r>
      <w:r>
        <w:rPr>
          <w:rFonts w:ascii="Times New Roman;serif" w:hAnsi="Times New Roman;serif"/>
          <w:b w:val="false"/>
          <w:color w:val="000000"/>
          <w:sz w:val="22"/>
          <w:u w:val="single"/>
        </w:rPr>
        <w:t>Section 9.13(a)</w:t>
      </w:r>
      <w:r>
        <w:rPr>
          <w:color w:val="000000"/>
        </w:rPr>
        <w:t xml:space="preserve"> </w:t>
      </w:r>
      <w:r>
        <w:rPr>
          <w:rFonts w:ascii="Times New Roman;serif" w:hAnsi="Times New Roman;serif"/>
          <w:b w:val="false"/>
          <w:color w:val="000000"/>
          <w:sz w:val="22"/>
        </w:rPr>
        <w:t xml:space="preserve">following 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eighty-five percent (85%) of the PV-9 value (excluding the PV-9 of any Production Sharing Contracts) of the Borrowing Base Properties (excluding any Oil and Gas Properties subject to Production Sharing Contracts) evaluated by such Reserve Report;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with respect to any Oil and Gas Properties for which title information reasonably acceptable to the Administrative Agent was provided prior to the date of the current request by the Administrative Agent, the Borrower shall be under no obligation to provide additional title information.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If title information has been provided under </w:t>
      </w:r>
      <w:r>
        <w:rPr>
          <w:rFonts w:ascii="Times New Roman;serif" w:hAnsi="Times New Roman;serif"/>
          <w:b w:val="false"/>
          <w:color w:val="000000"/>
          <w:sz w:val="22"/>
          <w:u w:val="single"/>
        </w:rPr>
        <w:t>Section 9.15(a)</w:t>
      </w:r>
      <w:r>
        <w:rPr>
          <w:color w:val="000000"/>
        </w:rPr>
        <w:t xml:space="preserve"> </w:t>
      </w:r>
      <w:r>
        <w:rPr>
          <w:rFonts w:ascii="Times New Roman;serif" w:hAnsi="Times New Roman;serif"/>
          <w:b w:val="false"/>
          <w:color w:val="000000"/>
          <w:sz w:val="22"/>
        </w:rPr>
        <w:t xml:space="preserve">and the Administrative Agent provides written notice to the Borrower that title defects or exceptions exist with respect to such properties, then the Borrower shall, within sixty (60) days of its receipt of such notice (or such longer period as the Administrative Agent may agree in its reasonable discretion) (i) cure any such title defects or exceptions (including defects or exceptions as to priority of the Collateral Agent’s Liens that are not permitted by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raised by such information, (ii) substitute acceptable Mortgaged Properties having an equivalent value with no title defects or exceptions except for Liens permitted by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and/or (iii) deliver title information (in form and substance reasonably satisfactory to the Administrative Agent) so that the Administrative Agent shall have received, (including title information previously made available to the Administrative Agent) reasonably satisfactory title information on at least eighty percent (80%) of the PV-9 of the Credit Parties’ Borrowing Base Properties evaluated by such Reserve Report.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If any title defect or exception requested by the Administrative Agent to be cured cannot be cured or if the Borrower is unable to provide reasonably acceptable title information on at least eighty percent (80%) of the PV-9 of the Credit Parties’ Borrowing Base Properties evaluated by such Reserve Report, in each case, within such sixty (60)-day period (or longer period as the Administrative Agent may agree in its reasonable discretion), such default shall not be a Default or Event of Default, but instead the Administrative Agent and Required Lenders shall have the right to adjust the Borrowing Base as contemplated by </w:t>
      </w:r>
      <w:r>
        <w:rPr>
          <w:rFonts w:ascii="Times New Roman;serif" w:hAnsi="Times New Roman;serif"/>
          <w:b w:val="false"/>
          <w:color w:val="000000"/>
          <w:sz w:val="22"/>
          <w:u w:val="single"/>
        </w:rPr>
        <w:t>Section 2.14(g)</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9.16    </w:t>
      </w:r>
      <w:r>
        <w:rPr>
          <w:rFonts w:ascii="Times New Roman;serif" w:hAnsi="Times New Roman;serif"/>
          <w:b w:val="false"/>
          <w:color w:val="000000"/>
          <w:sz w:val="22"/>
          <w:u w:val="single"/>
        </w:rPr>
        <w:t>Deposit Account, Securities Account and Commodity Account Control Agreements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will,</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will</w:t>
      </w:r>
      <w:r>
        <w:rPr>
          <w:color w:val="000000"/>
        </w:rPr>
        <w:t xml:space="preserve"> </w:t>
      </w:r>
      <w:r>
        <w:rPr>
          <w:rFonts w:ascii="Times New Roman;serif" w:hAnsi="Times New Roman;serif"/>
          <w:b w:val="false"/>
          <w:color w:val="000000"/>
          <w:sz w:val="22"/>
        </w:rPr>
        <w:t>cause</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Grantor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Restricted</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connection with any Deposit Account, Securities Account or Commodity Account (in each case, other than any Excluded Account for so long as it is an Excluded Account) (i) held or maintained on the Closing Date by the Borrower or any such Grantor, promptly but in any event within thirty (30) days of the Closing Date (or such later date as the Collateral Agent may agree in its sole discretion), enter into and deliver to the Collateral</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deposit</w:t>
      </w:r>
      <w:r>
        <w:rPr>
          <w:color w:val="000000"/>
        </w:rPr>
        <w:t xml:space="preserve"> </w:t>
      </w:r>
      <w:r>
        <w:rPr>
          <w:rFonts w:ascii="Times New Roman;serif" w:hAnsi="Times New Roman;serif"/>
          <w:b w:val="false"/>
          <w:color w:val="000000"/>
          <w:sz w:val="22"/>
        </w:rPr>
        <w:t>account</w:t>
      </w:r>
      <w:r>
        <w:rPr>
          <w:color w:val="000000"/>
        </w:rPr>
        <w:t xml:space="preserve"> </w:t>
      </w:r>
      <w:r>
        <w:rPr>
          <w:rFonts w:ascii="Times New Roman;serif" w:hAnsi="Times New Roman;serif"/>
          <w:b w:val="false"/>
          <w:color w:val="000000"/>
          <w:sz w:val="22"/>
        </w:rPr>
        <w:t>control</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Deposit Account Control Agreement</w:t>
      </w:r>
      <w:r>
        <w:rPr>
          <w:color w:val="000000"/>
        </w:rPr>
        <w:t>”</w:t>
      </w:r>
      <w:r>
        <w:rPr>
          <w:rFonts w:ascii="Times New Roman;serif" w:hAnsi="Times New Roman;serif"/>
          <w:b w:val="false"/>
          <w:color w:val="000000"/>
          <w:sz w:val="22"/>
        </w:rPr>
        <w:t>), securities account control agreement (a “</w:t>
      </w:r>
      <w:r>
        <w:rPr>
          <w:rFonts w:ascii="Times New Roman;serif" w:hAnsi="Times New Roman;serif"/>
          <w:b w:val="false"/>
          <w:color w:val="000000"/>
          <w:sz w:val="22"/>
          <w:u w:val="single"/>
        </w:rPr>
        <w:t>Securities Account Control Agreement</w:t>
      </w:r>
      <w:r>
        <w:rPr>
          <w:color w:val="000000"/>
        </w:rPr>
        <w:t>”</w:t>
      </w:r>
      <w:r>
        <w:rPr>
          <w:rFonts w:ascii="Times New Roman;serif" w:hAnsi="Times New Roman;serif"/>
          <w:b w:val="false"/>
          <w:color w:val="000000"/>
          <w:sz w:val="22"/>
        </w:rPr>
        <w:t>) or commodity account control agreement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u w:val="single"/>
        </w:rPr>
        <w:t>Commodity Account Control Agreement</w:t>
      </w:r>
      <w:r>
        <w:rPr>
          <w:color w:val="000000"/>
        </w:rPr>
        <w:t>”</w:t>
      </w:r>
      <w:r>
        <w:rPr>
          <w:rFonts w:ascii="Times New Roman;serif" w:hAnsi="Times New Roman;serif"/>
          <w:b w:val="false"/>
          <w:color w:val="000000"/>
          <w:sz w:val="22"/>
        </w:rPr>
        <w:t xml:space="preserve">), as applicable, in form and substance reasonably satisfactory to the Collateral Agent and the account bank, securities intermediary or commodity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intermediary, as applicable, for any such Deposit Account, Securities Account or Commodity Account and (ii) established or ceasing to be an Excluded Account on or after the Closing Date by the Borrower, any such Grantor or any such Restricted Subsidiary substantially concurrently with the establishment of such Deposit Account, Securities Account or Commodity Account or with the date an Excluded Account ceases to be an Excluded Account, as applicable (or, in each case, such later date as the Collateral Agent may agree in its sole discretion) enter into and deliver to the Collateral Agent a Deposit Account Control Agreement, Securities Account Control Agreement or Commodity Account Control Agreement, as applicable, in form and substance reasonably satisfactory to the Collateral Agent and the account bank, securities intermediary or commodity intermediary, as applicable, for any such Deposit Account, Securities Account or Commodity Account (and with respect to any Restricted Subsidiary that is not a Grantor, enter into and deliver to the Collateral Agent such agreements or instruments pledging any such Deposit Account, Securities Account or Commodity Account as Collateral in form and substance reasonably satisfactory to the Collateral Agent);</w:t>
      </w:r>
      <w:r>
        <w:rPr>
          <w:color w:val="000000"/>
        </w:rPr>
        <w:t xml:space="preserve">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the Borrower or such Grantor or other Restricted Subsidiary shall be deemed to have satisfied the requirements of this </w:t>
      </w:r>
      <w:r>
        <w:rPr>
          <w:rFonts w:ascii="Times New Roman;serif" w:hAnsi="Times New Roman;serif"/>
          <w:b w:val="false"/>
          <w:color w:val="000000"/>
          <w:sz w:val="22"/>
          <w:u w:val="single"/>
        </w:rPr>
        <w:t>Section 9.16(a)(ii)</w:t>
      </w:r>
      <w:r>
        <w:rPr>
          <w:color w:val="000000"/>
        </w:rPr>
        <w:t xml:space="preserve"> </w:t>
      </w:r>
      <w:r>
        <w:rPr>
          <w:rFonts w:ascii="Times New Roman;serif" w:hAnsi="Times New Roman;serif"/>
          <w:b w:val="false"/>
          <w:color w:val="000000"/>
          <w:sz w:val="22"/>
        </w:rPr>
        <w:t xml:space="preserve">with respect to any Deposit Account, Securities Account or Commodity Account that is acquired by the Borrower or such Grantor or other Restricted Subsidiary as a result of a Permitted Acquisition, so long as, within thirty (30) days after the date of such Permitted Acquisition (or such later date as the Collateral Agent may agree in its sole discretion), the Borrower or such Grantor or other Restricted Subsidiary (A) causes such account to be subject to a Deposit Account Control Agreement, Securities Account Control Agreement or Commodity Account Control Agreement, as applicable, that satisfies the requirements of this </w:t>
      </w:r>
      <w:r>
        <w:rPr>
          <w:rFonts w:ascii="Times New Roman;serif" w:hAnsi="Times New Roman;serif"/>
          <w:b w:val="false"/>
          <w:color w:val="000000"/>
          <w:sz w:val="22"/>
          <w:u w:val="single"/>
        </w:rPr>
        <w:t>Section 9.16(a)(ii)</w:t>
      </w:r>
      <w:r>
        <w:rPr>
          <w:color w:val="000000"/>
        </w:rPr>
        <w:t xml:space="preserve"> </w:t>
      </w:r>
      <w:r>
        <w:rPr>
          <w:rFonts w:ascii="Times New Roman;serif" w:hAnsi="Times New Roman;serif"/>
          <w:b w:val="false"/>
          <w:color w:val="000000"/>
          <w:sz w:val="22"/>
        </w:rPr>
        <w:t xml:space="preserve">or (B) closes such account and transfers any funds therein to an account that satisfies the requirements of this </w:t>
      </w:r>
      <w:r>
        <w:rPr>
          <w:rFonts w:ascii="Times New Roman;serif" w:hAnsi="Times New Roman;serif"/>
          <w:b w:val="false"/>
          <w:color w:val="000000"/>
          <w:sz w:val="22"/>
          <w:u w:val="single"/>
        </w:rPr>
        <w:t>Section 9.16(a)(ii)</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provided further </w:t>
      </w:r>
      <w:r>
        <w:rPr>
          <w:rFonts w:ascii="Times New Roman;serif" w:hAnsi="Times New Roman;serif"/>
          <w:b w:val="false"/>
          <w:color w:val="000000"/>
          <w:sz w:val="22"/>
        </w:rPr>
        <w:t xml:space="preserve">that the Borrower or the applicable Grantors or other Restricted Subsidiaries, or any of their respective Affiliates, do not direct or redirect any funds into any such accounts or during such thirty (30) day period, unless a Deposit Account Control Agreement, Securities Account Control Agreement or Commodity Account Control Agreement, as applicable, has been established with respect to the applicable account in accordance with this </w:t>
      </w:r>
      <w:r>
        <w:rPr>
          <w:rFonts w:ascii="Times New Roman;serif" w:hAnsi="Times New Roman;serif"/>
          <w:b w:val="false"/>
          <w:color w:val="000000"/>
          <w:sz w:val="22"/>
          <w:u w:val="single"/>
        </w:rPr>
        <w:t>Section 9.16(a)</w:t>
      </w:r>
      <w:r>
        <w:rPr>
          <w:rFonts w:ascii="Times New Roman;serif" w:hAnsi="Times New Roman;serif"/>
          <w:b w:val="false"/>
          <w:color w:val="000000"/>
          <w:sz w:val="22"/>
        </w:rPr>
        <w:t>. After the occurrence and during the continuance of an Event of Default, the Collateral Agent may give instructions directing the disposition of funds credited to any Controlled Account and/or withhold any withdrawal rights from the Borrower or any Grantor or other Restricted Subsidiary with respect to funds credited to any Controlled Account.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Borrower will, and will cause each of the Grantors and Restricted Subsidiaries, on and after the date referred to in </w:t>
      </w:r>
      <w:r>
        <w:rPr>
          <w:rFonts w:ascii="Times New Roman;serif" w:hAnsi="Times New Roman;serif"/>
          <w:b w:val="false"/>
          <w:color w:val="000000"/>
          <w:sz w:val="22"/>
          <w:u w:val="single"/>
        </w:rPr>
        <w:t>Section 9.16(a)(i)</w:t>
      </w:r>
      <w:r>
        <w:rPr>
          <w:rFonts w:ascii="Times New Roman;serif" w:hAnsi="Times New Roman;serif"/>
          <w:b w:val="false"/>
          <w:color w:val="000000"/>
          <w:sz w:val="22"/>
        </w:rPr>
        <w:t>, to maintain the proceeds of the Loans in a Controlled Account until such proceeds are transferred to a third party in a transaction not prohibited by the Credit Documents or a Deposit Account which is not required to be a Controlled Account for a purpose that is permitted by the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9.17    </w:t>
      </w:r>
      <w:r>
        <w:rPr>
          <w:rFonts w:ascii="Times New Roman;serif" w:hAnsi="Times New Roman;serif"/>
          <w:b w:val="false"/>
          <w:color w:val="000000"/>
          <w:sz w:val="22"/>
          <w:u w:val="single"/>
        </w:rPr>
        <w:t>Minimum Hedged Volumes</w:t>
      </w:r>
      <w:r>
        <w:rPr>
          <w:rFonts w:ascii="Times New Roman;serif" w:hAnsi="Times New Roman;serif"/>
          <w:b w:val="false"/>
          <w:color w:val="000000"/>
          <w:sz w:val="22"/>
        </w:rPr>
        <w:t>. The Borrower and/or other Guarantors shall have in effect, as of the date on which each Hedging Compliance Certificate is required to be delivered, and thereafter maintain Acceptable Commodity Hedge Agreements, the notional volumes for which are no less than, for the period ending on the earlier of (x) twelve (12) months following such required date of delivery and (y) the Maturity Date: (i) if the Consolidated Total Net Leverage Ratio as of the last day of the most recently ended</w:t>
      </w:r>
      <w:r>
        <w:rPr>
          <w:color w:val="000000"/>
        </w:rPr>
        <w:t xml:space="preserve"> </w:t>
      </w:r>
      <w:r>
        <w:rPr>
          <w:rFonts w:ascii="Times New Roman;serif" w:hAnsi="Times New Roman;serif"/>
          <w:b w:val="false"/>
          <w:color w:val="000000"/>
          <w:sz w:val="22"/>
        </w:rPr>
        <w:t>Test</w:t>
      </w:r>
      <w:r>
        <w:rPr>
          <w:color w:val="000000"/>
        </w:rPr>
        <w:t xml:space="preserve"> </w:t>
      </w:r>
      <w:r>
        <w:rPr>
          <w:rFonts w:ascii="Times New Roman;serif" w:hAnsi="Times New Roman;serif"/>
          <w:b w:val="false"/>
          <w:color w:val="000000"/>
          <w:sz w:val="22"/>
        </w:rPr>
        <w:t>Period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financial</w:t>
      </w:r>
      <w:r>
        <w:rPr>
          <w:color w:val="000000"/>
        </w:rPr>
        <w:t xml:space="preserve"> </w:t>
      </w:r>
      <w:r>
        <w:rPr>
          <w:rFonts w:ascii="Times New Roman;serif" w:hAnsi="Times New Roman;serif"/>
          <w:b w:val="false"/>
          <w:color w:val="000000"/>
          <w:sz w:val="22"/>
        </w:rPr>
        <w:t>statements</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been</w:t>
      </w:r>
      <w:r>
        <w:rPr>
          <w:color w:val="000000"/>
        </w:rPr>
        <w:t xml:space="preserve"> </w:t>
      </w:r>
      <w:r>
        <w:rPr>
          <w:rFonts w:ascii="Times New Roman;serif" w:hAnsi="Times New Roman;serif"/>
          <w:b w:val="false"/>
          <w:color w:val="000000"/>
          <w:sz w:val="22"/>
        </w:rPr>
        <w:t>delivered</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clause</w:t>
      </w:r>
      <w:r>
        <w:rPr>
          <w:color w:val="000000"/>
          <w:u w:val="single"/>
        </w:rPr>
        <w:t xml:space="preserve">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is greater than 2.00 to 1.00, fifty percent (50%) of the reasonably anticipated Hydrocarbon production for each fiscal quarter in respect of crude oil from the Credit Parties’ total Proved Developed Producing Reserves</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forecast</w:t>
      </w:r>
      <w:r>
        <w:rPr>
          <w:color w:val="000000"/>
        </w:rPr>
        <w:t xml:space="preserve"> </w:t>
      </w:r>
      <w:r>
        <w:rPr>
          <w:rFonts w:ascii="Times New Roman;serif" w:hAnsi="Times New Roman;serif"/>
          <w:b w:val="false"/>
          <w:color w:val="000000"/>
          <w:sz w:val="22"/>
        </w:rPr>
        <w:t>based</w:t>
      </w:r>
      <w:r>
        <w:rPr>
          <w:color w:val="000000"/>
        </w:rPr>
        <w:t xml:space="preserve">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Reserve</w:t>
      </w:r>
      <w:r>
        <w:rPr>
          <w:color w:val="000000"/>
        </w:rPr>
        <w:t xml:space="preserve"> </w:t>
      </w:r>
      <w:r>
        <w:rPr>
          <w:rFonts w:ascii="Times New Roman;serif" w:hAnsi="Times New Roman;serif"/>
          <w:b w:val="false"/>
          <w:color w:val="000000"/>
          <w:sz w:val="22"/>
        </w:rPr>
        <w:t>Report</w:t>
      </w:r>
      <w:r>
        <w:rPr>
          <w:color w:val="000000"/>
        </w:rPr>
        <w:t xml:space="preserve"> </w:t>
      </w:r>
      <w:r>
        <w:rPr>
          <w:rFonts w:ascii="Times New Roman;serif" w:hAnsi="Times New Roman;serif"/>
          <w:b w:val="false"/>
          <w:color w:val="000000"/>
          <w:sz w:val="22"/>
        </w:rPr>
        <w:t>delivered</w:t>
      </w:r>
      <w:r>
        <w:rPr>
          <w:color w:val="000000"/>
        </w:rPr>
        <w:t xml:space="preserve"> </w:t>
      </w:r>
      <w:r>
        <w:rPr>
          <w:rFonts w:ascii="Times New Roman;serif" w:hAnsi="Times New Roman;serif"/>
          <w:b w:val="false"/>
          <w:color w:val="000000"/>
          <w:sz w:val="22"/>
        </w:rPr>
        <w:t>concurrently</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Hedging</w:t>
      </w:r>
      <w:r>
        <w:rPr>
          <w:color w:val="000000"/>
        </w:rPr>
        <w:t xml:space="preserve"> </w:t>
      </w:r>
      <w:r>
        <w:rPr>
          <w:rFonts w:ascii="Times New Roman;serif" w:hAnsi="Times New Roman;serif"/>
          <w:b w:val="false"/>
          <w:color w:val="000000"/>
          <w:sz w:val="22"/>
        </w:rPr>
        <w:t>Compliance Certificate), calculated based on daily volumes on an annual basis, or (ii) if the Consolidated Total Net Leverage</w:t>
      </w:r>
      <w:r>
        <w:rPr>
          <w:color w:val="000000"/>
        </w:rPr>
        <w:t xml:space="preserve"> </w:t>
      </w:r>
      <w:r>
        <w:rPr>
          <w:rFonts w:ascii="Times New Roman;serif" w:hAnsi="Times New Roman;serif"/>
          <w:b w:val="false"/>
          <w:color w:val="000000"/>
          <w:sz w:val="22"/>
        </w:rPr>
        <w:t>Ratio</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last</w:t>
      </w:r>
      <w:r>
        <w:rPr>
          <w:color w:val="000000"/>
        </w:rPr>
        <w:t xml:space="preserve"> </w:t>
      </w:r>
      <w:r>
        <w:rPr>
          <w:rFonts w:ascii="Times New Roman;serif" w:hAnsi="Times New Roman;serif"/>
          <w:b w:val="false"/>
          <w:color w:val="000000"/>
          <w:sz w:val="22"/>
        </w:rPr>
        <w:t>day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most</w:t>
      </w:r>
      <w:r>
        <w:rPr>
          <w:color w:val="000000"/>
        </w:rPr>
        <w:t xml:space="preserve"> </w:t>
      </w:r>
      <w:r>
        <w:rPr>
          <w:rFonts w:ascii="Times New Roman;serif" w:hAnsi="Times New Roman;serif"/>
          <w:b w:val="false"/>
          <w:color w:val="000000"/>
          <w:sz w:val="22"/>
        </w:rPr>
        <w:t>recently</w:t>
      </w:r>
      <w:r>
        <w:rPr>
          <w:color w:val="000000"/>
        </w:rPr>
        <w:t xml:space="preserve"> </w:t>
      </w:r>
      <w:r>
        <w:rPr>
          <w:rFonts w:ascii="Times New Roman;serif" w:hAnsi="Times New Roman;serif"/>
          <w:b w:val="false"/>
          <w:color w:val="000000"/>
          <w:sz w:val="22"/>
        </w:rPr>
        <w:t>ended</w:t>
      </w:r>
      <w:r>
        <w:rPr>
          <w:color w:val="000000"/>
        </w:rPr>
        <w:t xml:space="preserve"> </w:t>
      </w:r>
      <w:r>
        <w:rPr>
          <w:rFonts w:ascii="Times New Roman;serif" w:hAnsi="Times New Roman;serif"/>
          <w:b w:val="false"/>
          <w:color w:val="000000"/>
          <w:sz w:val="22"/>
        </w:rPr>
        <w:t>Test</w:t>
      </w:r>
      <w:r>
        <w:rPr>
          <w:color w:val="000000"/>
        </w:rPr>
        <w:t xml:space="preserve"> </w:t>
      </w:r>
      <w:r>
        <w:rPr>
          <w:rFonts w:ascii="Times New Roman;serif" w:hAnsi="Times New Roman;serif"/>
          <w:b w:val="false"/>
          <w:color w:val="000000"/>
          <w:sz w:val="22"/>
        </w:rPr>
        <w:t>Period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 xml:space="preserve">financial statements have been delivered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is less than or equal to 2.00 to 1.00 and greater than</w:t>
      </w:r>
      <w:r>
        <w:rPr>
          <w:color w:val="000000"/>
        </w:rPr>
        <w:t xml:space="preserve"> </w:t>
      </w:r>
      <w:r>
        <w:rPr>
          <w:rFonts w:ascii="Times New Roman;serif" w:hAnsi="Times New Roman;serif"/>
          <w:b w:val="false"/>
          <w:color w:val="000000"/>
          <w:sz w:val="22"/>
        </w:rPr>
        <w:t>1.50</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1.00,</w:t>
      </w:r>
      <w:r>
        <w:rPr>
          <w:color w:val="000000"/>
        </w:rPr>
        <w:t xml:space="preserve"> </w:t>
      </w:r>
      <w:r>
        <w:rPr>
          <w:rFonts w:ascii="Times New Roman;serif" w:hAnsi="Times New Roman;serif"/>
          <w:b w:val="false"/>
          <w:color w:val="000000"/>
          <w:sz w:val="22"/>
        </w:rPr>
        <w:t>thirty-three</w:t>
      </w:r>
      <w:r>
        <w:rPr>
          <w:color w:val="000000"/>
        </w:rPr>
        <w:t xml:space="preserve"> </w:t>
      </w:r>
      <w:r>
        <w:rPr>
          <w:rFonts w:ascii="Times New Roman;serif" w:hAnsi="Times New Roman;serif"/>
          <w:b w:val="false"/>
          <w:color w:val="000000"/>
          <w:sz w:val="22"/>
        </w:rPr>
        <w:t>percent</w:t>
      </w:r>
      <w:r>
        <w:rPr>
          <w:color w:val="000000"/>
        </w:rPr>
        <w:t xml:space="preserve"> </w:t>
      </w:r>
      <w:r>
        <w:rPr>
          <w:rFonts w:ascii="Times New Roman;serif" w:hAnsi="Times New Roman;serif"/>
          <w:b w:val="false"/>
          <w:color w:val="000000"/>
          <w:sz w:val="22"/>
        </w:rPr>
        <w:t>(33%)</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anticipated</w:t>
      </w:r>
      <w:r>
        <w:rPr>
          <w:color w:val="000000"/>
        </w:rPr>
        <w:t xml:space="preserve"> </w:t>
      </w:r>
      <w:r>
        <w:rPr>
          <w:rFonts w:ascii="Times New Roman;serif" w:hAnsi="Times New Roman;serif"/>
          <w:b w:val="false"/>
          <w:color w:val="000000"/>
          <w:sz w:val="22"/>
        </w:rPr>
        <w:t>Hydrocarbon</w:t>
      </w:r>
      <w:r>
        <w:rPr>
          <w:color w:val="000000"/>
        </w:rPr>
        <w:t xml:space="preserve"> </w:t>
      </w:r>
      <w:r>
        <w:rPr>
          <w:rFonts w:ascii="Times New Roman;serif" w:hAnsi="Times New Roman;serif"/>
          <w:b w:val="false"/>
          <w:color w:val="000000"/>
          <w:sz w:val="22"/>
        </w:rPr>
        <w:t xml:space="preserve">production for each fiscal quarter in respect of crude oil from the Credit Parties’ total Proved Developed Producing Reserves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(as forecast based upon the Reserve Report delivered concurrently with such Hedging Compliance Certificate), calculated based on daily volumes on an annual basis;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(x) the foregoing requirements set forth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above shall not apply at any time that the Consolidated Total Net Leverage Ratio as of the last day of the most recently ended Test Period for which financial statements have been delivered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 xml:space="preserve">Section 9.1 </w:t>
      </w:r>
      <w:r>
        <w:rPr>
          <w:rFonts w:ascii="Times New Roman;serif" w:hAnsi="Times New Roman;serif"/>
          <w:b w:val="false"/>
          <w:color w:val="000000"/>
          <w:sz w:val="22"/>
        </w:rPr>
        <w:t xml:space="preserve">is less than or equal to 1.50 to 1.00 and (y) the foregoing requirements set forth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above shall be subject to the proviso at the end of </w:t>
      </w:r>
      <w:r>
        <w:rPr>
          <w:rFonts w:ascii="Times New Roman;serif" w:hAnsi="Times New Roman;serif"/>
          <w:b w:val="false"/>
          <w:color w:val="000000"/>
          <w:sz w:val="22"/>
          <w:u w:val="single"/>
        </w:rPr>
        <w:t>Section 9.1(g)</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9.18    </w:t>
      </w:r>
      <w:r>
        <w:rPr>
          <w:rFonts w:ascii="Times New Roman;serif" w:hAnsi="Times New Roman;serif"/>
          <w:b w:val="false"/>
          <w:color w:val="000000"/>
          <w:sz w:val="22"/>
          <w:u w:val="single"/>
        </w:rPr>
        <w:t>Unrestricted Subsidiaries</w:t>
      </w:r>
      <w:r>
        <w:rPr>
          <w:rFonts w:ascii="Times New Roman;serif" w:hAnsi="Times New Roman;serif"/>
          <w:b w:val="false"/>
          <w:color w:val="000000"/>
          <w:sz w:val="22"/>
        </w:rPr>
        <w:t>. The Borrower: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will cause the management, business and affairs of each of the Borrower and its Restricted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its respective Restricted Subsidiaries to be commingled) so that each Unrestricted Subsidiary that is a corporation will be treated as a corporate entity separate and distinct from the Borrower and the Restricted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will not, and will not permit any of the Restricted Subsidiaries to, incur, assume, guarantee or be or become liable for any Indebtedness of any of the Unrestricted Subsidiaries other than as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will not permit any Unrestricted Subsidiary to hold any Equity Interest in, or any Indebtedness of, the Borrower or any Restricted Subsidiary.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Notwithstanding anything to the contrary herein, nothing in </w:t>
      </w:r>
      <w:r>
        <w:rPr>
          <w:rFonts w:ascii="Times New Roman;serif" w:hAnsi="Times New Roman;serif"/>
          <w:b w:val="false"/>
          <w:color w:val="000000"/>
          <w:sz w:val="22"/>
          <w:u w:val="single"/>
        </w:rPr>
        <w:t>Section 9.18(a)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9.18(b)</w:t>
      </w:r>
      <w:r>
        <w:rPr>
          <w:color w:val="000000"/>
        </w:rPr>
        <w:t xml:space="preserve"> </w:t>
      </w:r>
      <w:r>
        <w:rPr>
          <w:rFonts w:ascii="Times New Roman;serif" w:hAnsi="Times New Roman;serif"/>
          <w:b w:val="false"/>
          <w:color w:val="000000"/>
          <w:sz w:val="22"/>
        </w:rPr>
        <w:t>shall limit the ability of the Borrower or any of its Subsidiaries to engage in Permitted Intercompany Activities.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9.19    </w:t>
      </w:r>
      <w:r>
        <w:rPr>
          <w:rFonts w:ascii="Times New Roman;serif" w:hAnsi="Times New Roman;serif"/>
          <w:b w:val="false"/>
          <w:color w:val="000000"/>
          <w:sz w:val="22"/>
          <w:u w:val="single"/>
        </w:rPr>
        <w:t>Marketing Activities</w:t>
      </w:r>
      <w:r>
        <w:rPr>
          <w:rFonts w:ascii="Times New Roman;serif" w:hAnsi="Times New Roman;serif"/>
          <w:b w:val="false"/>
          <w:color w:val="000000"/>
          <w:sz w:val="22"/>
        </w:rPr>
        <w:t>. The Borrower will not, and will not permit any of its Restricted Subsidiaries to, enter into contracts for the purchase and sale of Hydrocarbons (or Hedge Agreements for the purchase and sale of Hydrocarbons) other than (a) except with respect to fixed-price physical delivery contracts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natural</w:t>
      </w:r>
      <w:r>
        <w:rPr>
          <w:color w:val="000000"/>
        </w:rPr>
        <w:t xml:space="preserve"> </w:t>
      </w:r>
      <w:r>
        <w:rPr>
          <w:rFonts w:ascii="Times New Roman;serif" w:hAnsi="Times New Roman;serif"/>
          <w:b w:val="false"/>
          <w:color w:val="000000"/>
          <w:sz w:val="22"/>
        </w:rPr>
        <w:t>gas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natural</w:t>
      </w:r>
      <w:r>
        <w:rPr>
          <w:color w:val="000000"/>
        </w:rPr>
        <w:t xml:space="preserve"> </w:t>
      </w:r>
      <w:r>
        <w:rPr>
          <w:rFonts w:ascii="Times New Roman;serif" w:hAnsi="Times New Roman;serif"/>
          <w:b w:val="false"/>
          <w:color w:val="000000"/>
          <w:sz w:val="22"/>
        </w:rPr>
        <w:t>gas</w:t>
      </w:r>
      <w:r>
        <w:rPr>
          <w:color w:val="000000"/>
        </w:rPr>
        <w:t xml:space="preserve"> </w:t>
      </w:r>
      <w:r>
        <w:rPr>
          <w:rFonts w:ascii="Times New Roman;serif" w:hAnsi="Times New Roman;serif"/>
          <w:b w:val="false"/>
          <w:color w:val="000000"/>
          <w:sz w:val="22"/>
        </w:rPr>
        <w:t>liquids</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tenor greater than ninety (90) days, (i) contracts for the sale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Hydrocarbons</w:t>
      </w:r>
      <w:r>
        <w:rPr>
          <w:color w:val="000000"/>
        </w:rPr>
        <w:t xml:space="preserve"> </w:t>
      </w:r>
      <w:r>
        <w:rPr>
          <w:rFonts w:ascii="Times New Roman;serif" w:hAnsi="Times New Roman;serif"/>
          <w:b w:val="false"/>
          <w:color w:val="000000"/>
          <w:sz w:val="22"/>
        </w:rPr>
        <w:t>scheduled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estimated to be produced from their Proved Reserves during the period of such contract, (ii) contracts for the sale of Hydrocarbons scheduled or reasonably estimated 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produced</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Proved</w:t>
      </w:r>
      <w:r>
        <w:rPr>
          <w:color w:val="000000"/>
        </w:rPr>
        <w:t xml:space="preserve"> </w:t>
      </w:r>
      <w:r>
        <w:rPr>
          <w:rFonts w:ascii="Times New Roman;serif" w:hAnsi="Times New Roman;serif"/>
          <w:b w:val="false"/>
          <w:color w:val="000000"/>
          <w:sz w:val="22"/>
        </w:rPr>
        <w:t>Reserves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third parties during the period of such contract associated with the Oil and Gas Properties of the Borrower and its Restricted Subsidiaries that the Borrower or one of its Restricted Subsidiaries has the right to market pursuant to joint operating agreements, unitization agreements or other similar contracts that are usual and customary in the Energy Business and (iii) other contracts</w:t>
      </w:r>
      <w:r>
        <w:rPr>
          <w:color w:val="000000"/>
        </w:rPr>
        <w:t xml:space="preserve"> </w:t>
      </w:r>
      <w:r>
        <w:rPr>
          <w:rFonts w:ascii="Times New Roman;serif" w:hAnsi="Times New Roman;serif"/>
          <w:b w:val="false"/>
          <w:color w:val="000000"/>
          <w:sz w:val="22"/>
        </w:rPr>
        <w:t>for the purchase and/or sale of Hydrocarbons of third parties (A) which have generally offsetting provisions (</w:t>
      </w:r>
      <w:r>
        <w:rPr>
          <w:rFonts w:ascii="Times New Roman;serif" w:hAnsi="Times New Roman;serif"/>
          <w:b w:val="false"/>
          <w:i/>
          <w:color w:val="000000"/>
          <w:sz w:val="22"/>
        </w:rPr>
        <w:t>i.e.</w:t>
      </w:r>
      <w:r>
        <w:rPr>
          <w:rFonts w:ascii="Times New Roman;serif" w:hAnsi="Times New Roman;serif"/>
          <w:b w:val="false"/>
          <w:color w:val="000000"/>
          <w:sz w:val="22"/>
        </w:rPr>
        <w:t>, corresponding pricing mechanics, delivery dates and points and volumes) such that no “position” is taken and (B) for which appropriate credit support has been taken to the extent the Borrower determines</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support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necessary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alleviate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material</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risks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counterparty</w:t>
      </w:r>
      <w:r>
        <w:rPr>
          <w:color w:val="000000"/>
        </w:rPr>
        <w:t xml:space="preserve"> </w:t>
      </w:r>
      <w:r>
        <w:rPr>
          <w:rFonts w:ascii="Times New Roman;serif" w:hAnsi="Times New Roman;serif"/>
          <w:b w:val="false"/>
          <w:color w:val="000000"/>
          <w:sz w:val="22"/>
        </w:rPr>
        <w:t>thereto</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with respect to fixed-price physical delivery contracts of natural gas or natural gas</w:t>
      </w:r>
      <w:r>
        <w:rPr>
          <w:color w:val="000000"/>
        </w:rPr>
        <w:t xml:space="preserve"> </w:t>
      </w:r>
      <w:r>
        <w:rPr>
          <w:rFonts w:ascii="Times New Roman;serif" w:hAnsi="Times New Roman;serif"/>
          <w:b w:val="false"/>
          <w:color w:val="000000"/>
          <w:sz w:val="22"/>
        </w:rPr>
        <w:t>liquids</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tenor</w:t>
      </w:r>
      <w:r>
        <w:rPr>
          <w:color w:val="000000"/>
        </w:rPr>
        <w:t xml:space="preserve"> </w:t>
      </w:r>
      <w:r>
        <w:rPr>
          <w:rFonts w:ascii="Times New Roman;serif" w:hAnsi="Times New Roman;serif"/>
          <w:b w:val="false"/>
          <w:color w:val="000000"/>
          <w:sz w:val="22"/>
        </w:rPr>
        <w:t>greater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ninety</w:t>
      </w:r>
      <w:r>
        <w:rPr>
          <w:color w:val="000000"/>
        </w:rPr>
        <w:t xml:space="preserve"> </w:t>
      </w:r>
      <w:r>
        <w:rPr>
          <w:rFonts w:ascii="Times New Roman;serif" w:hAnsi="Times New Roman;serif"/>
          <w:b w:val="false"/>
          <w:color w:val="000000"/>
          <w:sz w:val="22"/>
        </w:rPr>
        <w:t>(90) days, fixed-price physical delivery contracts of natural gas or natural gas liquids with a tenor not extending over thirty (30) months from the date of execution (i) covering aggregate volumes of natural gas and natural gas liquids (x) not to exceed fifty percent (50%) of reasonably</w:t>
      </w:r>
      <w:r>
        <w:rPr>
          <w:color w:val="000000"/>
        </w:rPr>
        <w:t xml:space="preserve"> </w:t>
      </w:r>
      <w:r>
        <w:rPr>
          <w:rFonts w:ascii="Times New Roman;serif" w:hAnsi="Times New Roman;serif"/>
          <w:b w:val="false"/>
          <w:color w:val="000000"/>
          <w:sz w:val="22"/>
        </w:rPr>
        <w:t>anticipated</w:t>
      </w:r>
      <w:r>
        <w:rPr>
          <w:color w:val="000000"/>
        </w:rPr>
        <w:t xml:space="preserve"> </w:t>
      </w:r>
      <w:r>
        <w:rPr>
          <w:rFonts w:ascii="Times New Roman;serif" w:hAnsi="Times New Roman;serif"/>
          <w:b w:val="false"/>
          <w:color w:val="000000"/>
          <w:sz w:val="22"/>
        </w:rPr>
        <w:t>projected</w:t>
      </w:r>
      <w:r>
        <w:rPr>
          <w:color w:val="000000"/>
        </w:rPr>
        <w:t xml:space="preserve"> </w:t>
      </w:r>
      <w:r>
        <w:rPr>
          <w:rFonts w:ascii="Times New Roman;serif" w:hAnsi="Times New Roman;serif"/>
          <w:b w:val="false"/>
          <w:color w:val="000000"/>
          <w:sz w:val="22"/>
        </w:rPr>
        <w:t>production</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Proved</w:t>
      </w:r>
      <w:r>
        <w:rPr>
          <w:color w:val="000000"/>
        </w:rPr>
        <w:t xml:space="preserve"> </w:t>
      </w:r>
      <w:r>
        <w:rPr>
          <w:rFonts w:ascii="Times New Roman;serif" w:hAnsi="Times New Roman;serif"/>
          <w:b w:val="false"/>
          <w:color w:val="000000"/>
          <w:sz w:val="22"/>
        </w:rPr>
        <w:t>Developed</w:t>
      </w:r>
      <w:r>
        <w:rPr>
          <w:color w:val="000000"/>
        </w:rPr>
        <w:t xml:space="preserve"> </w:t>
      </w:r>
      <w:r>
        <w:rPr>
          <w:rFonts w:ascii="Times New Roman;serif" w:hAnsi="Times New Roman;serif"/>
          <w:b w:val="false"/>
          <w:color w:val="000000"/>
          <w:sz w:val="22"/>
        </w:rPr>
        <w:t>Producing</w:t>
      </w:r>
      <w:r>
        <w:rPr>
          <w:color w:val="000000"/>
        </w:rPr>
        <w:t xml:space="preserve"> </w:t>
      </w:r>
      <w:r>
        <w:rPr>
          <w:rFonts w:ascii="Times New Roman;serif" w:hAnsi="Times New Roman;serif"/>
          <w:b w:val="false"/>
          <w:color w:val="000000"/>
          <w:sz w:val="22"/>
        </w:rPr>
        <w:t>Reserves</w:t>
      </w:r>
      <w:r>
        <w:rPr>
          <w:color w:val="000000"/>
        </w:rPr>
        <w:t xml:space="preserve"> </w:t>
      </w:r>
      <w:r>
        <w:rPr>
          <w:rFonts w:ascii="Times New Roman;serif" w:hAnsi="Times New Roman;serif"/>
          <w:b w:val="false"/>
          <w:color w:val="000000"/>
          <w:sz w:val="22"/>
        </w:rPr>
        <w:t>for each quarterly period</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in the most recently delivered Reserve Report and (y) that would not exceed the maximum volumes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fixed-price</w:t>
      </w:r>
      <w:r>
        <w:rPr>
          <w:color w:val="000000"/>
        </w:rPr>
        <w:t xml:space="preserve"> </w:t>
      </w:r>
      <w:r>
        <w:rPr>
          <w:rFonts w:ascii="Times New Roman;serif" w:hAnsi="Times New Roman;serif"/>
          <w:b w:val="false"/>
          <w:color w:val="000000"/>
          <w:sz w:val="22"/>
        </w:rPr>
        <w:t>physical delivery contracts were deemed to be Hedge Agreements;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unsecured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contain</w:t>
      </w:r>
      <w:r>
        <w:rPr>
          <w:color w:val="000000"/>
        </w:rPr>
        <w:t xml:space="preserve"> </w:t>
      </w:r>
      <w:r>
        <w:rPr>
          <w:rFonts w:ascii="Times New Roman;serif" w:hAnsi="Times New Roman;serif"/>
          <w:b w:val="false"/>
          <w:color w:val="000000"/>
          <w:sz w:val="22"/>
        </w:rPr>
        <w:t>no adequate assurance provisions, or are secured by</w:t>
      </w:r>
      <w:r>
        <w:rPr>
          <w:color w:val="000000"/>
        </w:rPr>
        <w:t xml:space="preserve"> </w:t>
      </w:r>
      <w:r>
        <w:rPr>
          <w:rFonts w:ascii="Times New Roman;serif" w:hAnsi="Times New Roman;serif"/>
          <w:b w:val="false"/>
          <w:color w:val="000000"/>
          <w:sz w:val="22"/>
        </w:rPr>
        <w:t>Letters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 xml:space="preserve">Permitted Liens and/or contain adequate assurance provisions that, in each case, are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consistent with prior practice in the ordinary course of business. Notwithstanding anything to the contrary herein, this </w:t>
      </w:r>
      <w:r>
        <w:rPr>
          <w:rFonts w:ascii="Times New Roman;serif" w:hAnsi="Times New Roman;serif"/>
          <w:b w:val="false"/>
          <w:color w:val="000000"/>
          <w:sz w:val="22"/>
          <w:u w:val="single"/>
        </w:rPr>
        <w:t>Section 9.19</w:t>
      </w:r>
      <w:r>
        <w:rPr>
          <w:color w:val="000000"/>
        </w:rPr>
        <w:t xml:space="preserve"> </w:t>
      </w:r>
      <w:r>
        <w:rPr>
          <w:rFonts w:ascii="Times New Roman;serif" w:hAnsi="Times New Roman;serif"/>
          <w:b w:val="false"/>
          <w:color w:val="000000"/>
          <w:sz w:val="22"/>
        </w:rPr>
        <w:t>shall not limit the ability of the Borrower or any other Credit Party to purchase Hydrocarbons from third parties to the extent such Hydrocarbons are intended to be consumed by the Borrower or any other Credit Party in their respective operations or used in connection with the Energy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9.20    </w:t>
      </w:r>
      <w:r>
        <w:rPr>
          <w:rFonts w:ascii="Times New Roman;serif" w:hAnsi="Times New Roman;serif"/>
          <w:b w:val="false"/>
          <w:color w:val="000000"/>
          <w:sz w:val="22"/>
          <w:u w:val="single"/>
        </w:rPr>
        <w:t>Keepwell</w:t>
      </w:r>
      <w:r>
        <w:rPr>
          <w:rFonts w:ascii="Times New Roman;serif" w:hAnsi="Times New Roman;serif"/>
          <w:b w:val="false"/>
          <w:color w:val="000000"/>
          <w:sz w:val="22"/>
        </w:rPr>
        <w:t>. The Borrower will, and will cause each Guarantor to, provide such funds or other support as may be needed from time to time by the Borrower or any Guarantor, as applicable, to honor all of its obligations under this Agreement and any other Credit Document in respect of Swap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Qualified ECP Guarantor shall only be liable under this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 xml:space="preserve">for the maximum amount of such liability that can be hereby incurred without rendering its obligations under this </w:t>
      </w:r>
      <w:r>
        <w:rPr>
          <w:rFonts w:ascii="Times New Roman;serif" w:hAnsi="Times New Roman;serif"/>
          <w:b w:val="false"/>
          <w:color w:val="000000"/>
          <w:sz w:val="22"/>
          <w:u w:val="single"/>
        </w:rPr>
        <w:t>Section 9.20</w:t>
      </w:r>
      <w:r>
        <w:rPr>
          <w:rFonts w:ascii="Times New Roman;serif" w:hAnsi="Times New Roman;serif"/>
          <w:b w:val="false"/>
          <w:color w:val="000000"/>
          <w:sz w:val="22"/>
        </w:rPr>
        <w:t xml:space="preserve">, or otherwise under this Agreement or any other Credit Document, as it relates to the Borrower, any Restricted Subsidiary or any Guarantor, as applicable, voidable under applicable law relating to fraudulent conveyance or fraudulent transfer, and not for any greater amount). The obligations of each Guarantor under this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 xml:space="preserve">shall remain in full force and effect until Payment in Full. The Borrower intends that this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 xml:space="preserve">constitute, and this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shall be deemed to constitute, a “keepwell, support, or other agreement” for the benefit the Borrower and any Guarantor, as applicable, for all purposes of Section 1a(18)(A)(v)(II) of the Commodity Exchange Act.</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10.    NEGATIVE COVENANTS.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hereby covenants and agrees that on the Closing Date and thereafter, until Payment in Full has occurred: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10.1    </w:t>
      </w:r>
      <w:r>
        <w:rPr>
          <w:rFonts w:ascii="Times New Roman;serif" w:hAnsi="Times New Roman;serif"/>
          <w:b w:val="false"/>
          <w:color w:val="000000"/>
          <w:sz w:val="22"/>
          <w:u w:val="single"/>
        </w:rPr>
        <w:t>Limitation on Indebtedness</w:t>
      </w:r>
      <w:r>
        <w:rPr>
          <w:rFonts w:ascii="Times New Roman;serif" w:hAnsi="Times New Roman;serif"/>
          <w:b w:val="false"/>
          <w:color w:val="000000"/>
          <w:sz w:val="22"/>
        </w:rPr>
        <w:t>. The Borrower will not, and will not permit any of the Restricted Subsidiaries to, create, incur, assume or suffer to exist any Indebtedness other than the following: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Indebtedness arising under the Credit Documents (including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Indebtedness of the Borrower arising under the Senior Notes or any Permitted Refinancing Indebtedness issued or incurred to Refinance such Indebtedness so long as no Person shall guarantee such Indebtedness or Permitted Refinancing Indebtedness thereof unless such Person has guaranteed or contemporaneously guarantees the Obligations;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Indebtedness of (i) the Borrower or any Guarantor owing to the Borrower or any Grantor;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such Indebtedness owing by a Guarantor to a Subsidiary that is not a Guarantor shall be subordinated to the Obligations pursuant to the Intercompany Note, (ii) any Subsidiary that is not a Grantor owing to any other Subsidiary that is not a Grantor and (iii) to the extent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 any Subsidiary that is not a Grantor owing to the Borrower or any Guarantor;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Indebtedness in respect of any bankers’ acceptances, bank guarantees, letters of credit, warehouse receipts or similar instruments entered into in the ordinary course of business or consistent with past practice or industry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reimbursement obligations in respect thereof are reimbursed within thirty (30) days following the incurrence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subject to compliance with </w:t>
      </w:r>
      <w:r>
        <w:rPr>
          <w:rFonts w:ascii="Times New Roman;serif" w:hAnsi="Times New Roman;serif"/>
          <w:b w:val="false"/>
          <w:color w:val="000000"/>
          <w:sz w:val="22"/>
          <w:u w:val="single"/>
        </w:rPr>
        <w:t>Section 10.5</w:t>
      </w:r>
      <w:r>
        <w:rPr>
          <w:rFonts w:ascii="Times New Roman;serif" w:hAnsi="Times New Roman;serif"/>
          <w:b w:val="false"/>
          <w:color w:val="000000"/>
          <w:sz w:val="22"/>
        </w:rPr>
        <w:t>, Guarantee Obligations incurred by (i) Restricted Subsidiaries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Indebtedness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 xml:space="preserve">other Restricted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that is permitted to be incurred under this Agreement (except that a Restricted Subsidiary that is not a Guarantor may not, by virtue of this </w:t>
      </w:r>
      <w:r>
        <w:rPr>
          <w:rFonts w:ascii="Times New Roman;serif" w:hAnsi="Times New Roman;serif"/>
          <w:b w:val="false"/>
          <w:color w:val="000000"/>
          <w:sz w:val="22"/>
          <w:u w:val="single"/>
        </w:rPr>
        <w:t>Section 10.1(e)</w:t>
      </w:r>
      <w:r>
        <w:rPr>
          <w:rFonts w:ascii="Times New Roman;serif" w:hAnsi="Times New Roman;serif"/>
          <w:b w:val="false"/>
          <w:color w:val="000000"/>
          <w:sz w:val="22"/>
        </w:rPr>
        <w:t xml:space="preserve">, guarantee Indebtedness that such Restricted Subsidiary could not otherwise itself incur or is expressly prohibited from guaranteeing under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and (ii) the Borrower in respect of Indebtedness of Restricted Subsidiaries that is permitted to be incurred under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if the Indebtedness being guaranteed under this </w:t>
      </w:r>
      <w:r>
        <w:rPr>
          <w:rFonts w:ascii="Times New Roman;serif" w:hAnsi="Times New Roman;serif"/>
          <w:b w:val="false"/>
          <w:color w:val="000000"/>
          <w:sz w:val="22"/>
          <w:u w:val="single"/>
        </w:rPr>
        <w:t>Section 10.1(e)</w:t>
      </w:r>
      <w:r>
        <w:rPr>
          <w:color w:val="000000"/>
        </w:rPr>
        <w:t xml:space="preserve"> </w:t>
      </w:r>
      <w:r>
        <w:rPr>
          <w:rFonts w:ascii="Times New Roman;serif" w:hAnsi="Times New Roman;serif"/>
          <w:b w:val="false"/>
          <w:color w:val="000000"/>
          <w:sz w:val="22"/>
        </w:rPr>
        <w:t xml:space="preserve">is subordinated to the Obligations, such Guarantee Obligations shall be subordinated to the Guarantee of the Obligations pursuant to a Subordination Agreement on terms at least as favorable to the Lenders as those contained in the subordination of such Indebtedness and (B) no guarantee by any Restricted Subsidiary of any Indebtedness under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or Other Debt shall be permitted unless such Restricted Subsidiary shall have also provided a guarantee of the Obligations substantially on the terms set forth in the Guarantee;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Guarantee Obligations (i) incurred in the ordinary course of business in respect of obligations of (or to) suppliers, customers, franchisees, lessors, licensees or sublicensees or (ii) subject to </w:t>
      </w:r>
      <w:r>
        <w:rPr>
          <w:rFonts w:ascii="Times New Roman;serif" w:hAnsi="Times New Roman;serif"/>
          <w:b w:val="false"/>
          <w:color w:val="000000"/>
          <w:sz w:val="22"/>
          <w:u w:val="single"/>
        </w:rPr>
        <w:t>clauses (e)(A)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otherwise constituting Investments permitted by </w:t>
      </w:r>
      <w:r>
        <w:rPr>
          <w:rFonts w:ascii="Times New Roman;serif" w:hAnsi="Times New Roman;serif"/>
          <w:b w:val="false"/>
          <w:color w:val="000000"/>
          <w:sz w:val="22"/>
          <w:u w:val="single"/>
        </w:rPr>
        <w:t>Sections 10.5(d)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(q)</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(i) Indebtedness (including Indebtedness arising under Capitalized Leases) incurred prior to or within three hundred sixty-five (365) days following the acquisition, construction, lease, repair, replacement, expansion or improvement of assets (real or personal, and whether through the direct purchase of property or the Equity Interests of a Person owning such property) to finance the acquisition, construction, lease, repair, replacement, expansion, or improvement of such assets (for the avoidance of doubt, the purchase date for any asset shall be the later of the date of completion of installation and the beginning of the full productive use of such asset), (ii) Indebtedness arising under Capitalized Leases, other than (A) Capitalized Leases in effect on the Closing Date and (B) Capitalized Leases entered into pursuant to </w:t>
      </w:r>
      <w:r>
        <w:rPr>
          <w:rFonts w:ascii="Times New Roman;serif" w:hAnsi="Times New Roman;serif"/>
          <w:b w:val="false"/>
          <w:color w:val="000000"/>
          <w:sz w:val="22"/>
          <w:u w:val="single"/>
        </w:rPr>
        <w:t>subclause (i)</w:t>
      </w:r>
      <w:r>
        <w:rPr>
          <w:color w:val="000000"/>
        </w:rPr>
        <w:t> </w:t>
      </w:r>
      <w:r>
        <w:rPr>
          <w:rFonts w:ascii="Times New Roman;serif" w:hAnsi="Times New Roman;serif"/>
          <w:b w:val="false"/>
          <w:color w:val="000000"/>
          <w:sz w:val="22"/>
        </w:rPr>
        <w:t xml:space="preserve">above; and (iii) any Permitted Refinancing Indebtedness issued or incurred to Refinance any such Indebtedness under this </w:t>
      </w:r>
      <w:r>
        <w:rPr>
          <w:rFonts w:ascii="Times New Roman;serif" w:hAnsi="Times New Roman;serif"/>
          <w:b w:val="false"/>
          <w:color w:val="000000"/>
          <w:sz w:val="22"/>
          <w:u w:val="single"/>
        </w:rPr>
        <w:t>Section 10.1(g)</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aggregate principal amount of Indebtedness permitted by </w:t>
      </w:r>
      <w:r>
        <w:rPr>
          <w:rFonts w:ascii="Times New Roman;serif" w:hAnsi="Times New Roman;serif"/>
          <w:b w:val="false"/>
          <w:color w:val="000000"/>
          <w:sz w:val="22"/>
          <w:u w:val="single"/>
        </w:rPr>
        <w:t>subclauses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10.1(g)</w:t>
      </w:r>
      <w:r>
        <w:rPr>
          <w:color w:val="000000"/>
        </w:rPr>
        <w:t xml:space="preserve"> </w:t>
      </w:r>
      <w:r>
        <w:rPr>
          <w:rFonts w:ascii="Times New Roman;serif" w:hAnsi="Times New Roman;serif"/>
          <w:b w:val="false"/>
          <w:color w:val="000000"/>
          <w:sz w:val="22"/>
        </w:rPr>
        <w:t xml:space="preserve">shall not exceed the greater of $50,000,000 and three and one half percent (3.5%) of the Borrowing Base at the time of incurrence;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(h)    Indebtedness outstanding on the date hereof and set forth on </w:t>
      </w:r>
      <w:r>
        <w:rPr>
          <w:rFonts w:ascii="Times New Roman;serif" w:hAnsi="Times New Roman;serif"/>
          <w:b w:val="false"/>
          <w:color w:val="000000"/>
          <w:sz w:val="22"/>
          <w:u w:val="single"/>
        </w:rPr>
        <w:t>Schedule 10.1</w:t>
      </w:r>
      <w:r>
        <w:rPr>
          <w:color w:val="000000"/>
        </w:rPr>
        <w:t xml:space="preserve"> </w:t>
      </w:r>
      <w:r>
        <w:rPr>
          <w:rFonts w:ascii="Times New Roman;serif" w:hAnsi="Times New Roman;serif"/>
          <w:b w:val="false"/>
          <w:color w:val="000000"/>
          <w:sz w:val="22"/>
        </w:rPr>
        <w:t>and any Permitted Refinancing Indebtedness issued or incurred to Refinance such Indebtedness;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Indebtedness in respect of Hedge Agreements, subject to the limitations set forth in </w:t>
      </w:r>
      <w:r>
        <w:rPr>
          <w:rFonts w:ascii="Times New Roman;serif" w:hAnsi="Times New Roman;serif"/>
          <w:b w:val="false"/>
          <w:color w:val="000000"/>
          <w:sz w:val="22"/>
          <w:u w:val="single"/>
        </w:rPr>
        <w:t>Section 10.10</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(j)    Indebtedness of the Borrower (including, for the avoidance of doubt, with respect to any Permitted Refinancing Indebtedness issued or incurred to Refinance such Indebtedness) incurred in connection</w:t>
      </w:r>
      <w:r>
        <w:rPr>
          <w:color w:val="000000"/>
        </w:rPr>
        <w:t xml:space="preserve"> </w:t>
      </w:r>
      <w:r>
        <w:rPr>
          <w:rFonts w:ascii="Times New Roman;serif" w:hAnsi="Times New Roman;serif"/>
          <w:b w:val="false"/>
          <w:color w:val="000000"/>
          <w:sz w:val="22"/>
        </w:rPr>
        <w:t>or assumed</w:t>
      </w:r>
      <w:r>
        <w:rPr>
          <w:color w:val="000000"/>
        </w:rPr>
        <w:t xml:space="preserve"> </w:t>
      </w:r>
      <w:r>
        <w:rPr>
          <w:rFonts w:ascii="Times New Roman;serif" w:hAnsi="Times New Roman;serif"/>
          <w:b w:val="false"/>
          <w:color w:val="000000"/>
          <w:sz w:val="22"/>
        </w:rPr>
        <w:t xml:space="preserve">with any Permitted Acquisition or similar Investment permitted under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in an aggregate principal amount of Indebtedness outstanding at any time (i) not to exceed five percent (5.0%) of the Borrowing Base then in effect, so long as immediately after giving pro forma effect to such Permitted Acquisition or similar Investment and the incurrence or assumption of such Indebtedness, the Borrower shall be in compliance with the Financial Performance Covenants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basis and no Event of Default shall have occurred and be continuing or (ii) not to exceed an amount that would cause the Consolidated Total Net Leverage Ratio to exceed 2.50 to 1.00 at the time of incurrence of such Indebtedness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so long as immediately after giving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effect to such Permitted Acquisition or similar Investment and the incurrence or assumption of such Indebtedness, no Event of Default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occurred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continuing;</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case,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Equity</w:t>
      </w:r>
      <w:r>
        <w:rPr>
          <w:color w:val="000000"/>
        </w:rPr>
        <w:t xml:space="preserve"> </w:t>
      </w:r>
      <w:r>
        <w:rPr>
          <w:rFonts w:ascii="Times New Roman;serif" w:hAnsi="Times New Roman;serif"/>
          <w:b w:val="false"/>
          <w:color w:val="000000"/>
          <w:sz w:val="22"/>
        </w:rPr>
        <w:t>Interests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Person acquired in such Permitted Acquisition or similar Investment shall be pledged to the Collateral Agent and such</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 xml:space="preserve">than a Production Sharing Entity) shall become a Guarantor in accordance with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txbxContent>
                </v:textbox>
                <w10:wrap type="none"/>
              </v:rect>
            </w:pict>
          </mc:Fallback>
        </mc:AlternateContent>
      </w:r>
    </w:p>
    <w:p>
      <w:pPr>
        <w:pStyle w:val="TextBody"/>
        <w:bidi w:val="0"/>
        <w:spacing w:lineRule="auto" w:line="264" w:before="0" w:after="240"/>
        <w:jc w:val="both"/>
        <w:rPr/>
      </w:pPr>
      <w:r>
        <w:rPr>
          <w:rFonts w:ascii="Times New Roman;serif" w:hAnsi="Times New Roman;serif"/>
          <w:b w:val="false"/>
          <w:color w:val="000000"/>
          <w:sz w:val="22"/>
          <w:u w:val="single"/>
        </w:rPr>
        <w:t>9.10</w:t>
      </w:r>
      <w:r>
        <w:rPr>
          <w:rFonts w:ascii="Times New Roman;serif" w:hAnsi="Times New Roman;serif"/>
          <w:b w:val="false"/>
          <w:color w:val="000000"/>
          <w:sz w:val="22"/>
        </w:rPr>
        <w:t xml:space="preserve">, in the case of any such Indebtedness secured by a Lien that is junior to the Lien securing the Obligations, the Borrowing Base shall be adjusted to the extent required by </w:t>
      </w:r>
      <w:r>
        <w:rPr>
          <w:rFonts w:ascii="Times New Roman;serif" w:hAnsi="Times New Roman;serif"/>
          <w:b w:val="false"/>
          <w:color w:val="000000"/>
          <w:sz w:val="22"/>
          <w:u w:val="single"/>
        </w:rPr>
        <w:t>Section 2.14(e)</w:t>
      </w:r>
      <w:r>
        <w:rPr>
          <w:rFonts w:ascii="Times New Roman;serif" w:hAnsi="Times New Roman;serif"/>
          <w:b w:val="false"/>
          <w:color w:val="000000"/>
          <w:sz w:val="22"/>
        </w:rPr>
        <w:t xml:space="preserve">, and in the case of any such secured Indebtedness incurred or assumed pursuant to this </w:t>
      </w:r>
      <w:r>
        <w:rPr>
          <w:rFonts w:ascii="Times New Roman;serif" w:hAnsi="Times New Roman;serif"/>
          <w:b w:val="false"/>
          <w:color w:val="000000"/>
          <w:sz w:val="22"/>
          <w:u w:val="single"/>
        </w:rPr>
        <w:t>Section 10.1(j)</w:t>
      </w:r>
      <w:r>
        <w:rPr>
          <w:rFonts w:ascii="Times New Roman;serif" w:hAnsi="Times New Roman;serif"/>
          <w:b w:val="false"/>
          <w:color w:val="000000"/>
          <w:sz w:val="22"/>
        </w:rPr>
        <w:t xml:space="preserve">, the holders of such Indebtedness have no recourse to property other than the property so acquired and the property so acquired shall not constitute Borrowing Base Properties; provided, further that in the case of Indebtedness incurred or assumed pursuant to this </w:t>
      </w:r>
      <w:r>
        <w:rPr>
          <w:rFonts w:ascii="Times New Roman;serif" w:hAnsi="Times New Roman;serif"/>
          <w:b w:val="false"/>
          <w:color w:val="000000"/>
          <w:sz w:val="22"/>
          <w:u w:val="single"/>
        </w:rPr>
        <w:t xml:space="preserve">Section 10.1(j) </w:t>
      </w:r>
      <w:r>
        <w:rPr>
          <w:rFonts w:ascii="Times New Roman;serif" w:hAnsi="Times New Roman;serif"/>
          <w:b w:val="false"/>
          <w:color w:val="000000"/>
          <w:sz w:val="22"/>
        </w:rPr>
        <w:t xml:space="preserve">or any applicable Permitted Refinancing Indebtedness thereof, any such Indebtedness shall have a maturity date that is after the Maturity Date and have a Weighted Average Life to Maturity not shorter than the longest remaining Weighted Average Life to Maturity of the Facility;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requirements of this </w:t>
      </w:r>
      <w:r>
        <w:rPr>
          <w:rFonts w:ascii="Times New Roman;serif" w:hAnsi="Times New Roman;serif"/>
          <w:b w:val="false"/>
          <w:color w:val="000000"/>
          <w:sz w:val="22"/>
          <w:u w:val="single"/>
        </w:rPr>
        <w:t>Section 10.1(j)</w:t>
      </w:r>
      <w:r>
        <w:rPr>
          <w:color w:val="000000"/>
        </w:rPr>
        <w:t xml:space="preserve"> </w:t>
      </w:r>
      <w:r>
        <w:rPr>
          <w:rFonts w:ascii="Times New Roman;serif" w:hAnsi="Times New Roman;serif"/>
          <w:b w:val="false"/>
          <w:color w:val="000000"/>
          <w:sz w:val="22"/>
        </w:rPr>
        <w:t xml:space="preserve">shall not apply to any Indebtedness of the type that could have been incurred under </w:t>
      </w:r>
      <w:r>
        <w:rPr>
          <w:rFonts w:ascii="Times New Roman;serif" w:hAnsi="Times New Roman;serif"/>
          <w:b w:val="false"/>
          <w:color w:val="000000"/>
          <w:sz w:val="22"/>
          <w:u w:val="single"/>
        </w:rPr>
        <w:t>Section 10.1(g)</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(k)    Indebtedness arising from Permitted Intercompany Activities to the extent constituting an Investment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Indebtedness in respect of performance bonds, bid bonds, appeal bonds, surety bonds and completion guarantees and similar obligations, and obligations in respect of letters of credit, bank guaranties or instruments related thereto, in each case provided in the ordinary course of business or consistent with past practice or industry practice, including those incurred to secure health, safety and environmental obligations in the ordinary course of business or consistent with past practice or industry practice;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(m)    (i) other additional Indebtedness,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(A) the aggregate principal amount of Indebtedness outstanding at any time pursuant to this </w:t>
      </w:r>
      <w:r>
        <w:rPr>
          <w:rFonts w:ascii="Times New Roman;serif" w:hAnsi="Times New Roman;serif"/>
          <w:b w:val="false"/>
          <w:color w:val="000000"/>
          <w:sz w:val="22"/>
          <w:u w:val="single"/>
        </w:rPr>
        <w:t>Section 10.1(m)</w:t>
      </w:r>
      <w:r>
        <w:rPr>
          <w:color w:val="000000"/>
        </w:rPr>
        <w:t xml:space="preserve"> </w:t>
      </w:r>
      <w:r>
        <w:rPr>
          <w:rFonts w:ascii="Times New Roman;serif" w:hAnsi="Times New Roman;serif"/>
          <w:b w:val="false"/>
          <w:color w:val="000000"/>
          <w:sz w:val="22"/>
        </w:rPr>
        <w:t xml:space="preserve">shall not at the time of incurrence thereof and immediately after giving effect thereto and the use of proceeds thereof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exceed the greater of $75,000,000 and five percent (5.0%) of the Borrowing Base at the time of incurrence and (B) immediately after giving effect to the incurrence or issuance thereof and the use of proceeds therefrom, (I) no Event of Default shall have occurred and be continuing and (II) no Borrowing Base Deficiency shall result therefrom and (ii) any Permitted Refinancing Indebtedness issued or incurred to Refinance such Indebtedness;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    Indebtedness in respect of (i) Permitted Additional Debt;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(x) immediately after giving effect to the incurrence or issuance thereof and the use of proceeds therefrom, (A) the Borrower shall be in compliance with the Financial Performance Covenants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(B) no Event of Default shall have occurred and be continuing and (C) no Borrowing Base Deficiency shall result therefrom, (y) the Borrowing Base shall be adjusted to the extent required by </w:t>
      </w:r>
      <w:r>
        <w:rPr>
          <w:rFonts w:ascii="Times New Roman;serif" w:hAnsi="Times New Roman;serif"/>
          <w:b w:val="false"/>
          <w:color w:val="000000"/>
          <w:sz w:val="22"/>
          <w:u w:val="single"/>
        </w:rPr>
        <w:t>Section 2.14(e)</w:t>
      </w:r>
      <w:r>
        <w:rPr>
          <w:rFonts w:ascii="Times New Roman;serif" w:hAnsi="Times New Roman;serif"/>
          <w:b w:val="false"/>
          <w:color w:val="000000"/>
          <w:sz w:val="22"/>
        </w:rPr>
        <w:t>, and (z) to the extent such Indebtedness is expressly subordinated in right of payment to the Obligations, such Indebtedness shall be subject to a Subordination Agreement and (ii) any Permitted Refinancing Indebtedness issued or incurred to Refinance such Indebtedness;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Cash Management Obligations, Cash Management Services and other Indebtedness in respect of netting services, automatic clearing house arrangements, employees’ credit or purchase cards, overdraft protections and similar arrangements;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Indebtedness incurred in the ordinary course of business in respect of obligations of the Borrower or any Restricted Subsidiary to pay the deferred purchase price of goods or services or progress payments in connection with such goods and services;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(q)    Indebtedness arising from agreements of the Borrower or any Restricted Subsidiary providing for indemnification, adjustment of purchase price or similar obligations (including earn-outs), in each case assumed or entered into in connection with the Transactions or other Investments permitted by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and the Disposition of any business, assets or Equity Interests not prohibited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    Indebtedness of the Borrower or any Restricted Subsidiary consisting of obligations to pay insurance premiums;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Indebtedness representing deferred compensation to employees, consultants or independent contractors of the Borrower or, to the extent attributable to the ownership or operation of the Borrower and its Subsidiaries and the Restricted Subsidiaries incurred in the ordinary course of business or consistent with past practice or industry practice;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    Indebtedness consisting of obligations of the Borrower and the Restricted Subsidiaries under deferred compensation or other similar arrangements incurred by such Person in connection with the Transactions or any other Investment permitted hereunder;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    Indebtedness associated with bonds or surety obligations required by Requirements of Law or by Governmental Authorities in connection with the operation of Oil and Gas Properties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Indebtedness supported by a Letter of Credit, in a principal amount not to exceed the face amount of such Letter of Credit;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    Indebtedness consisting of obligations in respect of Service Agreement Undertakings;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(x)    all premiums (if any), interest (including post-petition interest), fees, expenses, charges, and additional or contingent interest on obligations described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(w)</w:t>
      </w:r>
      <w:r>
        <w:rPr>
          <w:color w:val="000000"/>
        </w:rPr>
        <w:t> </w:t>
      </w:r>
      <w:r>
        <w:rPr>
          <w:rFonts w:ascii="Times New Roman;serif" w:hAnsi="Times New Roman;serif"/>
          <w:b w:val="false"/>
          <w:color w:val="000000"/>
          <w:sz w:val="22"/>
        </w:rPr>
        <w:t xml:space="preserve">above;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(y)    Permitted Pari Term Loan Debt incurred on or prior to the earlier of (x) October 30, 2024 (except to the extent that the proceeds of such Permitted Pari Term Loan Debt are applied to refinance Second Amendment Acquisition Additional Indebtedness, the unpaid accrued interest and premium thereon and other amounts paid in connection with the refinancing of such Indebtedness plus other amounts paid consisting of original issue discount or fees and expenses incurred in connection with such refinancing) and (y) the first Term Loan Facility Closing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aggregate principal amount of Permitted Pari Term Loan Debt permitted by this </w:t>
      </w:r>
      <w:r>
        <w:rPr>
          <w:rFonts w:ascii="Times New Roman;serif" w:hAnsi="Times New Roman;serif"/>
          <w:b w:val="false"/>
          <w:color w:val="000000"/>
          <w:sz w:val="22"/>
          <w:u w:val="single"/>
        </w:rPr>
        <w:t>clause (y)</w:t>
      </w:r>
      <w:r>
        <w:rPr>
          <w:color w:val="000000"/>
        </w:rPr>
        <w:t xml:space="preserve"> </w:t>
      </w:r>
      <w:r>
        <w:rPr>
          <w:rFonts w:ascii="Times New Roman;serif" w:hAnsi="Times New Roman;serif"/>
          <w:b w:val="false"/>
          <w:color w:val="000000"/>
          <w:sz w:val="22"/>
        </w:rPr>
        <w:t xml:space="preserve">shall not exceed, at the time of incurrence thereof, an aggregate principal amount equal to the lesser of the following: (A) the Borrowing Base then in effect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Aggregate Elected Revolving Commitment Amounts then in effect and (B) an amount equal to thirty-three and one-third percent (33-1/3%) of the sum of (1) the Aggregate Elected Revolving Commitment Amounts then in effect plus (2) the aggregate principal amount of Permitted Pari Term Loan Debt then outstanding (after giving effect to any such incurrence of Permitted Pari Term Loan Debt);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(z)    (i)</w:t>
      </w:r>
      <w:r>
        <w:rPr>
          <w:color w:val="000000"/>
        </w:rPr>
        <w:t xml:space="preserve"> </w:t>
      </w:r>
      <w:r>
        <w:rPr>
          <w:rFonts w:ascii="Times New Roman;serif" w:hAnsi="Times New Roman;serif"/>
          <w:b w:val="false"/>
          <w:color w:val="000000"/>
          <w:sz w:val="22"/>
        </w:rPr>
        <w:t>Second</w:t>
      </w:r>
      <w:r>
        <w:rPr>
          <w:color w:val="000000"/>
        </w:rPr>
        <w:t xml:space="preserve"> </w:t>
      </w:r>
      <w:r>
        <w:rPr>
          <w:rFonts w:ascii="Times New Roman;serif" w:hAnsi="Times New Roman;serif"/>
          <w:b w:val="false"/>
          <w:color w:val="000000"/>
          <w:sz w:val="22"/>
        </w:rPr>
        <w:t>Amendment</w:t>
      </w:r>
      <w:r>
        <w:rPr>
          <w:color w:val="000000"/>
        </w:rPr>
        <w:t xml:space="preserve"> </w:t>
      </w:r>
      <w:r>
        <w:rPr>
          <w:rFonts w:ascii="Times New Roman;serif" w:hAnsi="Times New Roman;serif"/>
          <w:b w:val="false"/>
          <w:color w:val="000000"/>
          <w:sz w:val="22"/>
        </w:rPr>
        <w:t>Acquisition</w:t>
      </w:r>
      <w:r>
        <w:rPr>
          <w:color w:val="000000"/>
        </w:rPr>
        <w:t xml:space="preserve"> </w:t>
      </w:r>
      <w:r>
        <w:rPr>
          <w:rFonts w:ascii="Times New Roman;serif" w:hAnsi="Times New Roman;serif"/>
          <w:b w:val="false"/>
          <w:color w:val="000000"/>
          <w:sz w:val="22"/>
        </w:rPr>
        <w:t>Additional Indebtedness, so long as (A) no Subsidiary of the Borrower (other than a Guarantor) is a borrower or guarantor with respect to such Indebtedness, (B) the</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thereof do not restrict the prepayment or repayment of the Obligations, (C) the covenants, events of default, guarantees and other terms of which (other than interest rate, fees, funding discounts and redemption or prepayment premiums reasonably determined by the Borrower to be “market” rates, fees, discounts and premiums at the time of issuance or incurrence of any such Indebtedness), taken as a whole, shall be customary for unsecured “bridge” loan facilities as conclusively determined by the Borrower in good faith and (D) the terms thereof shall not include any financial maintenance covenants and (ii) any Permitted Refinancing Indebtedness issued or incurred to Refinance such Indebtedness that constitutes Permitted</w:t>
      </w:r>
      <w:r>
        <w:rPr>
          <w:color w:val="000000"/>
        </w:rPr>
        <w:t xml:space="preserve"> </w:t>
      </w:r>
      <w:r>
        <w:rPr>
          <w:rFonts w:ascii="Times New Roman;serif" w:hAnsi="Times New Roman;serif"/>
          <w:b w:val="false"/>
          <w:color w:val="000000"/>
          <w:sz w:val="22"/>
        </w:rPr>
        <w:t>Additional</w:t>
      </w:r>
      <w:r>
        <w:rPr>
          <w:color w:val="000000"/>
        </w:rPr>
        <w:t xml:space="preserve"> </w:t>
      </w:r>
      <w:r>
        <w:rPr>
          <w:rFonts w:ascii="Times New Roman;serif" w:hAnsi="Times New Roman;serif"/>
          <w:b w:val="false"/>
          <w:color w:val="000000"/>
          <w:sz w:val="22"/>
        </w:rPr>
        <w:t>Debt</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being</w:t>
      </w:r>
      <w:r>
        <w:rPr>
          <w:color w:val="000000"/>
        </w:rPr>
        <w:t xml:space="preserve"> </w:t>
      </w:r>
      <w:r>
        <w:rPr>
          <w:rFonts w:ascii="Times New Roman;serif" w:hAnsi="Times New Roman;serif"/>
          <w:b w:val="false"/>
          <w:color w:val="000000"/>
          <w:sz w:val="22"/>
        </w:rPr>
        <w:t>understood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purposes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determining</w:t>
      </w:r>
      <w:r>
        <w:rPr>
          <w:color w:val="000000"/>
        </w:rPr>
        <w:t xml:space="preserve"> </w:t>
      </w:r>
      <w:r>
        <w:rPr>
          <w:rFonts w:ascii="Times New Roman;serif" w:hAnsi="Times New Roman;serif"/>
          <w:b w:val="false"/>
          <w:color w:val="000000"/>
          <w:sz w:val="22"/>
        </w:rPr>
        <w:t>whether</w:t>
      </w:r>
      <w:r>
        <w:rPr>
          <w:color w:val="000000"/>
        </w:rPr>
        <w:t xml:space="preserve"> </w:t>
      </w:r>
      <w:r>
        <w:rPr>
          <w:rFonts w:ascii="Times New Roman;serif" w:hAnsi="Times New Roman;serif"/>
          <w:b w:val="false"/>
          <w:color w:val="000000"/>
          <w:sz w:val="22"/>
        </w:rPr>
        <w:t xml:space="preserve">such Indebtedness constitutes Permitted Refinancing Indebtedness and Permitted Additional Debt, to the extent the proceeds of such Indebtedness are deposited into escrow pursuant to customary escrow arrangements pending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2"/>
        </w:rPr>
      </w:pPr>
      <w:r>
        <w:rPr>
          <w:rFonts w:ascii="Times New Roman;serif" w:hAnsi="Times New Roman;serif"/>
          <w:b w:val="false"/>
          <w:color w:val="000000"/>
          <w:sz w:val="22"/>
        </w:rPr>
        <w:t>consummation of the Petra Acquisition such Indebtedness shall be deemed to have the maturity date of such Indebtedness upon consummation of the Petra Acquisition and release of such proceeds from escrow).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For the purposes of determining compliance with, and the outstanding principal amount of Indebtedness incurred pursuant to and in compliance with,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in the event that Indebtedness meets the criteria of more than one of the types of Indebtedness described in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the Borrower, in its sole discretion, shall classify, and may from time to time reclassify, such item of Indebtedness and only be required to include the amount and type of such Indebtedness in one of the clauses of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10.2    </w:t>
      </w:r>
      <w:r>
        <w:rPr>
          <w:rFonts w:ascii="Times New Roman;serif" w:hAnsi="Times New Roman;serif"/>
          <w:b w:val="false"/>
          <w:color w:val="000000"/>
          <w:sz w:val="22"/>
          <w:u w:val="single"/>
        </w:rPr>
        <w:t>Limitation on Liens</w:t>
      </w:r>
      <w:r>
        <w:rPr>
          <w:rFonts w:ascii="Times New Roman;serif" w:hAnsi="Times New Roman;serif"/>
          <w:b w:val="false"/>
          <w:color w:val="000000"/>
          <w:sz w:val="22"/>
        </w:rPr>
        <w:t>. The Borrower will not, and will not permit any of the Restricted Subsidiaries to, create, incur, assume or suffer to exist any Lien upon any property or assets of any kind (real or personal, tangible or intangible) of the Borrower or any Restricted Subsidiary, whether now owned or hereafter acquired, except: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Liens arising under the Credit Documents to secure the Obligations (including Liens in respect of any Letter of Credit or Letter of Credit Application or Liens contemplated by </w:t>
      </w:r>
      <w:r>
        <w:rPr>
          <w:rFonts w:ascii="Times New Roman;serif" w:hAnsi="Times New Roman;serif"/>
          <w:b w:val="false"/>
          <w:color w:val="000000"/>
          <w:sz w:val="22"/>
          <w:u w:val="single"/>
        </w:rPr>
        <w:t>Section 3.7</w:t>
      </w:r>
      <w:r>
        <w:rPr>
          <w:rFonts w:ascii="Times New Roman;serif" w:hAnsi="Times New Roman;serif"/>
          <w:b w:val="false"/>
          <w:color w:val="000000"/>
          <w:sz w:val="22"/>
        </w:rPr>
        <w:t>) or permitted in respect of any Mortgaged Property by the terms of the applicable Mortgage;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Permitted Liens;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Liens (including liens arising under Capitalized Leases to secure obligations under any Capitalized Lease) securing Indebtedness permitted pursuant to </w:t>
      </w:r>
      <w:r>
        <w:rPr>
          <w:rFonts w:ascii="Times New Roman;serif" w:hAnsi="Times New Roman;serif"/>
          <w:b w:val="false"/>
          <w:color w:val="000000"/>
          <w:sz w:val="22"/>
          <w:u w:val="single"/>
        </w:rPr>
        <w:t>Section 10.1(g)</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such Liens attach concurrently with or within three hundred sixty-five (365) days after the acquisition, lease, repair, replacement, construction, expansion or improvement (as applicable) financed thereby, (ii) other than the property financed by such Indebtedness, such Liens do not at any time encumber any property, except for replacements thereof and accessions and additions to such property and the proceeds and the products thereof and customary security deposits and (iii) with respect to Capitalized Leases, such Liens do not at any time extend to or cover any assets (except for accessions and additions to such assets, replacements and products thereof and customary security deposits) other than the assets subject to, or acquired, constructed, repaired, replaced or improved with the proceeds of, such Indebtedness;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each case individual financings provided by one lender may be cross collateralized to other financings provided by such lender (and its Affiliates);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Liens existing on the date hereof that are listed on </w:t>
      </w:r>
      <w:r>
        <w:rPr>
          <w:rFonts w:ascii="Times New Roman;serif" w:hAnsi="Times New Roman;serif"/>
          <w:b w:val="false"/>
          <w:color w:val="000000"/>
          <w:sz w:val="22"/>
          <w:u w:val="single"/>
        </w:rPr>
        <w:t>Schedule 10.2(d)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Liens to secure any refinancing, refunding, extension, renewal or replacement (or successive refinancings, refundings, extensions, renewals or replacements) as a whole, or in part, of any Indebtedness secured by any Lien permitted by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that (x) such new Lien</w:t>
      </w:r>
      <w:r>
        <w:rPr>
          <w:color w:val="000000"/>
        </w:rPr>
        <w:t xml:space="preserve"> </w:t>
      </w:r>
      <w:r>
        <w:rPr>
          <w:rFonts w:ascii="Times New Roman;serif" w:hAnsi="Times New Roman;serif"/>
          <w:b w:val="false"/>
          <w:color w:val="000000"/>
          <w:sz w:val="22"/>
        </w:rPr>
        <w:t>shall be limited to all or part of the same type of property that secured the original Indebtedness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improvements on and accessions to such property) (or upon or in after-acquired property (i) that is affixed or incorporated into the property covered by such Lien or (ii) if the terms of such Indebtedness require or include</w:t>
      </w:r>
      <w:r>
        <w:rPr>
          <w:color w:val="000000"/>
        </w:rPr>
        <w:t xml:space="preserve"> </w:t>
      </w:r>
      <w:r>
        <w:rPr>
          <w:rFonts w:ascii="Times New Roman;serif" w:hAnsi="Times New Roman;serif"/>
          <w:b w:val="false"/>
          <w:color w:val="000000"/>
          <w:sz w:val="22"/>
        </w:rPr>
        <w:t>a pledge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after-acquired</w:t>
      </w:r>
      <w:r>
        <w:rPr>
          <w:color w:val="000000"/>
        </w:rPr>
        <w:t xml:space="preserve"> </w:t>
      </w:r>
      <w:r>
        <w:rPr>
          <w:rFonts w:ascii="Times New Roman;serif" w:hAnsi="Times New Roman;serif"/>
          <w:b w:val="false"/>
          <w:color w:val="000000"/>
          <w:sz w:val="22"/>
        </w:rPr>
        <w:t>property</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being</w:t>
      </w:r>
      <w:r>
        <w:rPr>
          <w:color w:val="000000"/>
        </w:rPr>
        <w:t xml:space="preserve"> </w:t>
      </w:r>
      <w:r>
        <w:rPr>
          <w:rFonts w:ascii="Times New Roman;serif" w:hAnsi="Times New Roman;serif"/>
          <w:b w:val="false"/>
          <w:color w:val="000000"/>
          <w:sz w:val="22"/>
        </w:rPr>
        <w:t>understood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requirement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 xml:space="preserve">permitted to apply to any property to which such requirement would not have applied but for such acquisition)), (y) the Indebtedness secured by such Lien at such time is not increased to any amount greater than the sum of (A) the outstanding principal amount or, if greater, committed amount of the applicable Indebtedness at the time the original Lien became a Lien permitted hereunder, and (B) an amount necessary to pay any fees and expenses, including premiums, related to such refinancing, refunding, extension, renewal or replacement and (z) on the date of the incurrence of the Indebtedness secured by such Liens, the grantors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of any such Liens shall comprise only the same Persons or a subset of such Persons that were the grantors of the Liens securing the debt being refinanced, refunded, extended, renewed or replaced;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Liens existing on the assets of any Person that becomes a Subsidiary, or existing on assets acquired (other than Liens on the Equity Interests of any Person that becomes a Restricted Subsidiary), pursuant to a Permitted Acquisition or other Investment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(1) if the Liens on such assets secure Indebtedness, such Indebtedness is permitted under </w:t>
      </w:r>
      <w:r>
        <w:rPr>
          <w:rFonts w:ascii="Times New Roman;serif" w:hAnsi="Times New Roman;serif"/>
          <w:b w:val="false"/>
          <w:color w:val="000000"/>
          <w:sz w:val="22"/>
          <w:u w:val="single"/>
        </w:rPr>
        <w:t>Section 10.1(j)</w:t>
      </w:r>
      <w:r>
        <w:rPr>
          <w:color w:val="000000"/>
        </w:rPr>
        <w:t xml:space="preserve"> </w:t>
      </w:r>
      <w:r>
        <w:rPr>
          <w:rFonts w:ascii="Times New Roman;serif" w:hAnsi="Times New Roman;serif"/>
          <w:b w:val="false"/>
          <w:color w:val="000000"/>
          <w:sz w:val="22"/>
        </w:rPr>
        <w:t xml:space="preserve">and (2) such Liens attach at all times only to the same assets (or upon or in after-acquired property that is (i) affixed or incorporated into the property covered by such Lien, (ii) after-acquired property subject to a Lien securing Indebtedness permitted under </w:t>
      </w:r>
      <w:r>
        <w:rPr>
          <w:rFonts w:ascii="Times New Roman;serif" w:hAnsi="Times New Roman;serif"/>
          <w:b w:val="false"/>
          <w:color w:val="000000"/>
          <w:sz w:val="22"/>
          <w:u w:val="single"/>
        </w:rPr>
        <w:t>Section 10.1(j)</w:t>
      </w:r>
      <w:r>
        <w:rPr>
          <w:rFonts w:ascii="Times New Roman;serif" w:hAnsi="Times New Roman;serif"/>
          <w:b w:val="false"/>
          <w:color w:val="000000"/>
          <w:sz w:val="22"/>
        </w:rPr>
        <w:t xml:space="preserve">,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that such Liens attached to, and to the extent such Liens secure Indebtedness, secure only the same Indebtedness (or any Permitted Refinancing Indebtedness incurred to Refinance such Indebtedness) that such Liens secured, immediately prior to such Permitted Acquisition or other Investment;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Liens securing Indebtedness or other obligations (i) of the Borrower or a Restricted Subsidiary in favor of a Guarantor and (ii) of any Restricted Subsidiary that is not a Guarantor in favor of any Restricted Subsidiary that is not a Guarantor;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Liens (i) of a collecting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of set-off) or other funds maintained with a financial institution (including the right of setoff) and that are within the general parameters customary in the banking industry or arising pursuant to such banking institution’s general terms and conditions;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Liens (i) on cash advances in favor of the seller of any property to be acquired in an Investment permitted pursuant to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to be applied against the purchase price for such Investment and (ii) consisting of an agreement to Dispose of any property in a transaction permitted under </w:t>
      </w:r>
      <w:r>
        <w:rPr>
          <w:rFonts w:ascii="Times New Roman;serif" w:hAnsi="Times New Roman;serif"/>
          <w:b w:val="false"/>
          <w:color w:val="000000"/>
          <w:sz w:val="22"/>
          <w:u w:val="single"/>
        </w:rPr>
        <w:t>Section 10.4</w:t>
      </w:r>
      <w:r>
        <w:rPr>
          <w:rFonts w:ascii="Times New Roman;serif" w:hAnsi="Times New Roman;serif"/>
          <w:b w:val="false"/>
          <w:color w:val="000000"/>
          <w:sz w:val="22"/>
        </w:rPr>
        <w:t>, in each case, solely to the extent such Investment or Disposition, as the case may be, would have been permitted on the date of the creation of such Lien;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Liens arising out of conditional sale, title retention, consignment or similar arrangements for sale or purchase of goods entered into by the Borrower or any of the Restricted Subsidiaries in the ordinary course of business permitted by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(k)    Liens deemed to exist in connection with Investments in repurchase agreements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Liens encumbering reasonable customary initial deposits and margin deposits and similar Liens attaching to brokerage accounts incurred in the ordinary course of business and not for speculative purposes;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    Liens that are contractual rights of set-off (i) relating to the establishment of depository relations with banks not given in connection with the issuance or incurrence of Indebtedness, (ii) relating to pooled deposit or sweep accounts of the Borrower or any Restricted Subsidiary to permit satisfaction of overdraft or similar obligations incurred in the ordinary course of business of the Borrower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Restricted Subsidiaries or (iii) relating to purchase orders and other agreements entered into with customers of the Borrower or any Restricted Subsidiary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    Liens solely on any cash earnest money deposits made by the Borrower or any of the Restricted Subsidiaries in connection with any letter of intent or purchase agreement in connection with an investment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Liens on insurance policies and the proceeds thereof securing the financing of the premiums with respect thereto;</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the prior right of consignees and their lenders under consignment arrangements entered into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    agreements to subordinate any interest of the Borrower or any Restricted Subsidiary in any accounts receivable or other proceeds arising from inventory consigned by the Borrower or any Restricted Subsidiary pursuant to an agreement entered into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(r)    Junior Liens securing Permitted Refinancing Indebtedness pursuant to </w:t>
      </w:r>
      <w:r>
        <w:rPr>
          <w:rFonts w:ascii="Times New Roman;serif" w:hAnsi="Times New Roman;serif"/>
          <w:b w:val="false"/>
          <w:color w:val="000000"/>
          <w:sz w:val="22"/>
          <w:u w:val="single"/>
        </w:rPr>
        <w:t>Sections 10.1(b)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10.1(n</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Liens are subject to a Junior Lien Intercreditor Agreement and any such Indebtedness secured by Junior Liens is </w:t>
      </w:r>
      <w:r>
        <w:rPr>
          <w:rFonts w:ascii="Times New Roman;serif" w:hAnsi="Times New Roman;serif"/>
          <w:b w:val="false"/>
          <w:i/>
          <w:color w:val="000000"/>
          <w:sz w:val="22"/>
        </w:rPr>
        <w:t xml:space="preserve">pari passu </w:t>
      </w:r>
      <w:r>
        <w:rPr>
          <w:rFonts w:ascii="Times New Roman;serif" w:hAnsi="Times New Roman;serif"/>
          <w:b w:val="false"/>
          <w:color w:val="000000"/>
          <w:sz w:val="22"/>
        </w:rPr>
        <w:t xml:space="preserve">in right of payment with all other Indebtedness secured by Junior Liens, all such Indebtedness secured by a Junior Lien under this </w:t>
      </w:r>
      <w:r>
        <w:rPr>
          <w:rFonts w:ascii="Times New Roman;serif" w:hAnsi="Times New Roman;serif"/>
          <w:b w:val="false"/>
          <w:color w:val="000000"/>
          <w:sz w:val="22"/>
          <w:u w:val="single"/>
        </w:rPr>
        <w:t>Section 10.2(r)</w:t>
      </w:r>
      <w:r>
        <w:rPr>
          <w:color w:val="000000"/>
        </w:rPr>
        <w:t xml:space="preserve"> </w:t>
      </w:r>
      <w:r>
        <w:rPr>
          <w:rFonts w:ascii="Times New Roman;serif" w:hAnsi="Times New Roman;serif"/>
          <w:b w:val="false"/>
          <w:color w:val="000000"/>
          <w:sz w:val="22"/>
        </w:rPr>
        <w:t>shall not exceed a maximum aggregate principal amount of $200,000,000 at any one time for all such Permitted Refinancing Indebtedness that constitutes Junior Lien Indebtedness and the collateral securing such Junior Lien Indebtedness shall not include any Building (as defined in the applicable Flood Insurance Regulation) or Manufactured (Mobile) Home (as defined in the applicable Flood Insurance Regulation);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(s)    Liens securing any Indebtedness permitted by </w:t>
      </w:r>
      <w:r>
        <w:rPr>
          <w:rFonts w:ascii="Times New Roman;serif" w:hAnsi="Times New Roman;serif"/>
          <w:b w:val="false"/>
          <w:color w:val="000000"/>
          <w:sz w:val="22"/>
          <w:u w:val="single"/>
        </w:rPr>
        <w:t>Section 10.1(e)</w:t>
      </w:r>
      <w:r>
        <w:rPr>
          <w:color w:val="000000"/>
        </w:rPr>
        <w:t xml:space="preserve"> </w:t>
      </w:r>
      <w:r>
        <w:rPr>
          <w:rFonts w:ascii="Times New Roman;serif" w:hAnsi="Times New Roman;serif"/>
          <w:b w:val="false"/>
          <w:color w:val="000000"/>
          <w:sz w:val="22"/>
        </w:rPr>
        <w:t xml:space="preserve">(solely and to the same extent that the Indebtedness guaranteed by such Guarantee Obligations is permitted to be subject to a Lien hereunder), </w:t>
      </w:r>
      <w:r>
        <w:rPr>
          <w:rFonts w:ascii="Times New Roman;serif" w:hAnsi="Times New Roman;serif"/>
          <w:b w:val="false"/>
          <w:color w:val="000000"/>
          <w:sz w:val="22"/>
          <w:u w:val="single"/>
        </w:rPr>
        <w:t>Section 10.1(l)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10.1(o)</w:t>
      </w:r>
      <w:r>
        <w:rPr>
          <w:color w:val="000000"/>
        </w:rPr>
        <w:t xml:space="preserve"> </w:t>
      </w:r>
      <w:r>
        <w:rPr>
          <w:rFonts w:ascii="Times New Roman;serif" w:hAnsi="Times New Roman;serif"/>
          <w:b w:val="false"/>
          <w:color w:val="000000"/>
          <w:sz w:val="22"/>
        </w:rPr>
        <w:t xml:space="preserve">(as long as such Liens attach only to cash and securities and securities held by the relevant Cash Management Bank) and </w:t>
      </w:r>
      <w:r>
        <w:rPr>
          <w:rFonts w:ascii="Times New Roman;serif" w:hAnsi="Times New Roman;serif"/>
          <w:b w:val="false"/>
          <w:color w:val="000000"/>
          <w:sz w:val="22"/>
          <w:u w:val="single"/>
        </w:rPr>
        <w:t>Section 10.1(u)</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    Liens arising pursuant to Section 107(l) of the Comprehensive Environmental Response, Compensation and Liability Act, 42 U.S.C. § 9607(l), or other Environmental Law, unless such Lien (i) by action of the lienholder, or by operation of law, takes priority over any Liens arising under the Credit Documents on the property upon which it is a Lien, or (ii) materially impairs the use of the property covered by such Lien for the purposes for which such property is held;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    Liens on cash or Permitted Investments held by a trustee under any indenture or other debt agreement issued in escrow pursuant to customary escrow arrangements pending the release thereof, or under any indenture or other debt agreement pursuant to customary discharge, redemption or defeasance provisions, in each case solely to the extent the relevant release, discharge, redemption or defeasance would be permitted hereunder;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additional Liens on property not constituting Borrowing Base Properties securing obligations not in excess of the greater of (i) $75,000,000 and (ii) five percent (5.0%) of the then-effective Borrowing Base outstanding at any time;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    Liens on Equity Interests in (i) a joint venture that does not constitute a Subsidiary securing obligations of such joint venture so long as the assets of such joint venture do not constitute Collateral and (ii) Unrestricted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(x)    Liens arising from judgments or decrees in circumstances not constituting an Event of Default under </w:t>
      </w:r>
      <w:r>
        <w:rPr>
          <w:rFonts w:ascii="Times New Roman;serif" w:hAnsi="Times New Roman;serif"/>
          <w:b w:val="false"/>
          <w:color w:val="000000"/>
          <w:sz w:val="22"/>
          <w:u w:val="single"/>
        </w:rPr>
        <w:t>Section 11.9</w:t>
      </w:r>
      <w:r>
        <w:rPr>
          <w:rFonts w:ascii="Times New Roman;serif" w:hAnsi="Times New Roman;serif"/>
          <w:b w:val="false"/>
          <w:color w:val="000000"/>
          <w:sz w:val="22"/>
        </w:rPr>
        <w: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(y)    Liens securing any Permitted Pari Term Loan Debt and any guarantees thereof permitted to be incurred pursuant to </w:t>
      </w:r>
      <w:r>
        <w:rPr>
          <w:rFonts w:ascii="Times New Roman;serif" w:hAnsi="Times New Roman;serif"/>
          <w:b w:val="false"/>
          <w:color w:val="000000"/>
          <w:sz w:val="22"/>
          <w:u w:val="single"/>
        </w:rPr>
        <w:t>Section 10.1(y)</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Liens are pari passu with the Liens in favor of the Administrative Agent securing the Indebtedness and subject to a Pari Passu Intercreditor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For purposes of determining compliance with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(i) a Lien need not be incurred solely by reference to one category of Liens permitted under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but may be incurred under any combination of such categories (including in part under one such category and in part under any other such category) and (ii) in the event that a Lien (or any portion thereof) meets the criteria of one or more of such categories of Liens permitted under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the Borrower shall, in its sole discretion, classify or reclassify such Lien (or any portion thereof) in any manner that complies with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In addition, with respect to any Lien securing Indebtedness that was permitted to secure such Indebtedness at the time of the incurrence of such Indebtedness, such Lien shall also be permitted to secure any and all premiums, interest (including post-petition interest), fees, expenses, charges, and additional or contingent interest on obligations of such Indebtedness.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No intention to subordinate the first priority Lien granted in favor of the Secured Parties is to be hereby implied or expressed by the permitted existence of the Liens permitted under this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or the use of the phrase “subject to” when used in connection with Permitted Liens, Liens permitted by this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or otherwise.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10.3    </w:t>
      </w:r>
      <w:r>
        <w:rPr>
          <w:rFonts w:ascii="Times New Roman;serif" w:hAnsi="Times New Roman;serif"/>
          <w:b w:val="false"/>
          <w:color w:val="000000"/>
          <w:sz w:val="22"/>
          <w:u w:val="single"/>
        </w:rPr>
        <w:t>Limitation on Fundamental Changes</w:t>
      </w:r>
      <w:r>
        <w:rPr>
          <w:rFonts w:ascii="Times New Roman;serif" w:hAnsi="Times New Roman;serif"/>
          <w:b w:val="false"/>
          <w:color w:val="000000"/>
          <w:sz w:val="22"/>
        </w:rPr>
        <w:t xml:space="preserve">. The Borrower will not, and will not permit any of the Restricted Subsidiaries to, consummate any merger, division, consolidation or amalgamation, or liquidate, wind up or dissolve itself (or suffer any liquidation or dissolution), or Dispose of, all or substantially all its business units, assets or other properties, except that: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any Subsidiary of the Borrower or any other Person may be merged, amalgamated or consolidated with or into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the Borrower shall be the continuing or surviving Person (and the Borrower shall remain an entity organized or existing under the laws of the United States, any state thereof or the District of Columbia) or, in the case of a merger, amalgamation or consolidation with or into the Borrower, the Person formed by or surviving any such merger, amalgamation or consolidation shall be an entity organized or existing under the laws of the United States, any state thereof or the District of Columbia (the Borrower or such Person, as the case may be, being herein referred to as the</w:t>
      </w:r>
      <w:r>
        <w:rPr>
          <w:color w:val="000000"/>
        </w:rPr>
        <w:t xml:space="preserve"> “</w:t>
      </w:r>
      <w:r>
        <w:rPr>
          <w:rFonts w:ascii="Times New Roman;serif" w:hAnsi="Times New Roman;serif"/>
          <w:b w:val="false"/>
          <w:color w:val="000000"/>
          <w:sz w:val="22"/>
          <w:u w:val="single"/>
        </w:rPr>
        <w:t>Successor 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Successor</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 shall expressly assume all the obligations of the Borrower under this Agreement and the other Credit Documents pursuant to a supplement hereto or thereto in form reasonably satisfactory to the Administrative Agent, (iii) no Event of Default or Borrowing Base Deficiency has occurred and is continuing at the date of such merger, amalgamation</w:t>
      </w:r>
      <w:r>
        <w:rPr>
          <w:color w:val="000000"/>
        </w:rPr>
        <w:t xml:space="preserve"> </w:t>
      </w:r>
      <w:r>
        <w:rPr>
          <w:rFonts w:ascii="Times New Roman;serif" w:hAnsi="Times New Roman;serif"/>
          <w:b w:val="false"/>
          <w:color w:val="000000"/>
          <w:sz w:val="22"/>
        </w:rPr>
        <w:t>or consolidation or would result from such consummation of such merger, amalgamation or consolidation,</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Borrower’s</w:t>
      </w:r>
      <w:r>
        <w:rPr>
          <w:color w:val="000000"/>
        </w:rPr>
        <w:t xml:space="preserve"> </w:t>
      </w:r>
      <w:r>
        <w:rPr>
          <w:rFonts w:ascii="Times New Roman;serif" w:hAnsi="Times New Roman;serif"/>
          <w:b w:val="false"/>
          <w:color w:val="000000"/>
          <w:sz w:val="22"/>
        </w:rPr>
        <w:t>Consolidated</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 xml:space="preserve">Net Leverage Ratio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shall not exceed that of the Borrower immediately prior to the consummation of such merger, amalgamation or consolidation, (v) such merger, amalgamation or consolidation does not adversely affect the Collateral, taken as a whole, in any material respect, (vi) if such merger, amalgamation or consolidation involves the Borrower and a Person that, prior to the consummation of such merger, amalgamation or consolidation, is not a Subsidiary of the Borrower (A) each Guarantor, unless it is the other party to such merger, amalgamation or consolidation or unless the Successor Borrower is the Borrower, shall have by a supplement to the Guarantee confirmed that its Guarantee shall apply to the Successor Borrower’s obligations under this Agreement, (B) each Subsidiary grantor and each Subsidiary pledgor, unless it is the other party to such merger, amalgamation or consolidation or unless the Successor Borrower is the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Borrower, shall have by a supplement to the Credit Documents confirmed that its obligations thereunder shall apply to the Successor Borrower’s obligations under this Agreement, (C)  each mortgagor of a Mortgaged Property, unless it is the other party to such merger, amalgamation or consolidation or unless the Successor Borrower is the Borrower, shall have by an amendment to or restatement of the applicable Mortgage confirmed that its obligations thereunder shall apply to the Successor Borrower’s obligations under this Agreement, (D) the Borrower shall have delivered to the Administrative Agent an officer’s certificate stating that such merger, amalgamation or consolidation and any supplements to the Credit Documents preserve the enforceability of the Guarantee and the perfection and priority of the Liens under the Security Documents and as to the matters of the nature referred to in </w:t>
      </w:r>
      <w:r>
        <w:rPr>
          <w:rFonts w:ascii="Times New Roman;serif" w:hAnsi="Times New Roman;serif"/>
          <w:b w:val="false"/>
          <w:color w:val="000000"/>
          <w:sz w:val="22"/>
          <w:u w:val="single"/>
        </w:rPr>
        <w:t>Section 6(c)</w:t>
      </w:r>
      <w:r>
        <w:rPr>
          <w:rFonts w:ascii="Times New Roman;serif" w:hAnsi="Times New Roman;serif"/>
          <w:b w:val="false"/>
          <w:color w:val="000000"/>
          <w:sz w:val="22"/>
        </w:rPr>
        <w:t xml:space="preserve">, (E) if reasonably requested by the Administrative Agent, an opinion of counsel shall be required to be provided to the effect that such merger, amalgamation or consolidation does not violate this Agreement or any other Credit Document and as to such other matters regarding the Successor Borrower and the Credit Documents as the Administrative Agent or its counsel may reasonably request;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if the foregoing are satisfied, the Successor Borrower (if other than the Borrower) will succeed to, and be substituted for, the Borrower under this Agreement and (F) such merger, amalgamation or consolidation shall comply with all the conditions set forth in the definition of the term “Permitted Acquisition” or is otherwise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(vii) the Administrative Agent shall have received at least five (5) days prior to the date of such merger, amalgamation or consolidation all documentation and other information about such Successor Borrower, Subsidiary or other Person required under applicable “know your customer” and anti-money laundering rules and regulations, including the Patriot Act that has been requested by the Administrative Agent; and (viii) such Subsidiary or other Person shall have executed a customary joinder to any then-existing Intercreditor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any Subsidiary of the Borrower or any other Person (other than the Borrower) may be merged,</w:t>
      </w:r>
      <w:r>
        <w:rPr>
          <w:color w:val="000000"/>
        </w:rPr>
        <w:t xml:space="preserve"> </w:t>
      </w:r>
      <w:r>
        <w:rPr>
          <w:rFonts w:ascii="Times New Roman;serif" w:hAnsi="Times New Roman;serif"/>
          <w:b w:val="false"/>
          <w:color w:val="000000"/>
          <w:sz w:val="22"/>
        </w:rPr>
        <w:t>amalgamated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consolidated</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 xml:space="preserve">or into any one or more Subsidiaries of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in the case of any merger, amalgamation or consolidation involving one or more Restricted Subsidiaries, (A) a Restricted Subsidiary shall be the continuing or surviving Person or (B) the Borrower shall take all steps necessary to cause the Person formed by or surviving any such merger, amalgamation or consolidation (if other than a Restricted Subsidiary) to become a Restricted Subsidiary, (ii) in the case of any merger, amalgamation or consolidation involving one or more Guarantors, unless otherwise permitted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Guarantor</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continuing or surviving Person or the Person formed by or surviving any such merger, amalgamation or consolidation (if other than a Guarantor) shall execute a supplement to the Guarantee, the Collateral Agreement and any applicable Mortgage, and a joinder to the Intercompany Note and any then-existing Intercreditor Agreement, in form and substance reasonably satisfactory to the Collateral Agent in order for the surviving Person to become a Guarantor, and pledgor, mortgagor</w:t>
      </w:r>
      <w:r>
        <w:rPr>
          <w:color w:val="000000"/>
        </w:rPr>
        <w:t xml:space="preserve"> </w:t>
      </w:r>
      <w:r>
        <w:rPr>
          <w:rFonts w:ascii="Times New Roman;serif" w:hAnsi="Times New Roman;serif"/>
          <w:b w:val="false"/>
          <w:color w:val="000000"/>
          <w:sz w:val="22"/>
        </w:rPr>
        <w:t xml:space="preserve">and grantor of Collateral for the benefit of the Secured Parties and to acknowledge and agree to the terms of the Intercompany Note and any then-existing Intercreditor Agreement, (iii) no Default, Event of Default or Borrowing Base Deficiency has occurred and is continuing on the date of such merger, amalgamation or consolidation or would result from the consummation of such merger, amalgamation or consolidation, (iv) if such merger, amalgamation or consolidation involves a Subsidiary and a Person that, prior to the consummation of such merger, amalgamation or consolidation, is not a Restricted Subsidiary of the Borrower, (A) the Borrower’s Consolidated Secured Net Leverage Ratio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basis shall not exceed that of the Borrower immediately prior to the consummation of such merger, amalgamation or consolidation, (B) the Borrower shall have delivered to the Administrative Agent an officer’s certificate stating that such merger, amalgamation or consolidation and such supplements to any Credit Document preserve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enforceability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Guarantee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perfection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priority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Liens</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 Collateral Agreement and (C) such merger, amalgamation or consolidation shall comply with all the conditions set 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definition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Permitted</w:t>
      </w:r>
      <w:r>
        <w:rPr>
          <w:color w:val="000000"/>
        </w:rPr>
        <w:t xml:space="preserve"> </w:t>
      </w:r>
      <w:r>
        <w:rPr>
          <w:rFonts w:ascii="Times New Roman;serif" w:hAnsi="Times New Roman;serif"/>
          <w:b w:val="false"/>
          <w:color w:val="000000"/>
          <w:sz w:val="22"/>
        </w:rPr>
        <w:t>Acquisition”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permitted</w:t>
      </w:r>
      <w:r>
        <w:rPr>
          <w:color w:val="000000"/>
        </w:rPr>
        <w:t xml:space="preserve"> </w:t>
      </w:r>
      <w:r>
        <w:rPr>
          <w:rFonts w:ascii="Times New Roman;serif" w:hAnsi="Times New Roman;serif"/>
          <w:b w:val="false"/>
          <w:color w:val="000000"/>
          <w:sz w:val="22"/>
        </w:rPr>
        <w:t xml:space="preserve">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and (v) the Administrative Agent shall have received at least five (5) days prior to the date of such merger, amalgamation or consolidation all documentation and other information about such Subsidiary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Person required under applicable “know your customer” and anti-money laundering rules and regulations, including the Patriot Act that has been requested by the Administrative Agent or any Lender;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Restricted Subsidiary that is not a Grantor may (i) merge, amalgamate or consolidate with or into any other Restricted Subsidiary that is not a Grantor and (ii) Dispose of any or all of its assets (upon voluntary liquidation or otherwise) to the Borrower, a Guarantor or any other Restricted Subsidiary of the Borrower (other than to the Production Sharing Entities);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any Subsidiary Guarantor may (i) merge, amalgamate or consolidate with or into any other Subsidiary Guarantor and (ii)  Dispose of any or all of its assets (upon voluntary liquidation or otherwise) to the Borrower or any other Guarantor;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10.5</w:t>
      </w:r>
      <w:r>
        <w:rPr>
          <w:rFonts w:ascii="Times New Roman;serif" w:hAnsi="Times New Roman;serif"/>
          <w:b w:val="false"/>
          <w:color w:val="000000"/>
          <w:sz w:val="22"/>
        </w:rPr>
        <w:t xml:space="preserve">, in the case of any such business, discontinued, shall be transferred to, or otherwise owned or conducted by, a Guarantor after giving effect to such liquidation or dissolution;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Production Sharing Contract shall be Disposed of or transferred to the Borrower or a Guarantor;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the Borrower and its Restricted Subsidiaries may consummate the Transactions;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the Borrower and the Restricted Subsidiaries may consummate a merger, dissolution, liquidation, amalgamation, consolidation or Disposition, the purpose of which is to effect a Disposition permitted pursuant to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or an Investment permitted by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(h)    a Credit Party may consummate any merger the sole purpose of which is to reincorporate or reorganize such Credit Party in another jurisdiction in the United States as long as such merger does not adversely affect the value of the Collateral in any material respect and the surviving entity assumes all Obligations of the applicable Credit Party under the Credit Documents by delivering the information required by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and delivers any applicable information required by </w:t>
      </w:r>
      <w:r>
        <w:rPr>
          <w:rFonts w:ascii="Times New Roman;serif" w:hAnsi="Times New Roman;serif"/>
          <w:b w:val="false"/>
          <w:color w:val="000000"/>
          <w:sz w:val="22"/>
          <w:u w:val="single"/>
        </w:rPr>
        <w:t>Section 9.1(m)</w:t>
      </w:r>
      <w:r>
        <w:rPr>
          <w:rFonts w:ascii="Times New Roman;serif" w:hAnsi="Times New Roman;serif"/>
          <w:b w:val="false"/>
          <w:color w:val="000000"/>
          <w:sz w:val="22"/>
        </w:rPr>
        <w: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Production Sharing Entity may (i) merge, amalgamate or consolidate with or into any other Production Sharing Entity and (ii) Dispose of any or all of its assets (upon voluntary liquidation or otherwise) to any other Production Sharing Entity.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10.4    </w:t>
      </w:r>
      <w:r>
        <w:rPr>
          <w:rFonts w:ascii="Times New Roman;serif" w:hAnsi="Times New Roman;serif"/>
          <w:b w:val="false"/>
          <w:color w:val="000000"/>
          <w:sz w:val="22"/>
          <w:u w:val="single"/>
        </w:rPr>
        <w:t>Limitation on Sale of Assets</w:t>
      </w:r>
      <w:r>
        <w:rPr>
          <w:rFonts w:ascii="Times New Roman;serif" w:hAnsi="Times New Roman;serif"/>
          <w:b w:val="false"/>
          <w:color w:val="000000"/>
          <w:sz w:val="22"/>
        </w:rPr>
        <w:t>. The Borrower will not, and will not permit any of the Restricted Subsidiaries to, (x) convey, sell, lease, sell and leaseback, assign, transfer (including any Production Payments and Reserve Sales) or otherwise dispose of any of its property, business or assets (including receivables and leasehold interests), whether now owned or hereafter acquired or (y) sell to any Person (other than the Borrower or a Guarantor) any shares owned by it of any Restricted Subsidiary’s Equity Interests (each of the foregoing a “</w:t>
      </w:r>
      <w:r>
        <w:rPr>
          <w:rFonts w:ascii="Times New Roman;serif" w:hAnsi="Times New Roman;serif"/>
          <w:b w:val="false"/>
          <w:color w:val="000000"/>
          <w:sz w:val="22"/>
          <w:u w:val="single"/>
        </w:rPr>
        <w:t>Disposition</w:t>
      </w:r>
      <w:r>
        <w:rPr>
          <w:color w:val="000000"/>
        </w:rPr>
        <w:t>”</w:t>
      </w:r>
      <w:r>
        <w:rPr>
          <w:rFonts w:ascii="Times New Roman;serif" w:hAnsi="Times New Roman;serif"/>
          <w:b w:val="false"/>
          <w:color w:val="000000"/>
          <w:sz w:val="22"/>
        </w:rPr>
        <w:t>), except that: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Restricted</w:t>
      </w:r>
      <w:r>
        <w:rPr>
          <w:color w:val="000000"/>
        </w:rPr>
        <w:t xml:space="preserve"> </w:t>
      </w:r>
      <w:r>
        <w:rPr>
          <w:rFonts w:ascii="Times New Roman;serif" w:hAnsi="Times New Roman;serif"/>
          <w:b w:val="false"/>
          <w:color w:val="000000"/>
          <w:sz w:val="22"/>
        </w:rPr>
        <w:t>Subsidiaries</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Dispose</w:t>
      </w:r>
      <w:r>
        <w:rPr>
          <w:color w:val="000000"/>
        </w:rPr>
        <w:t xml:space="preserve"> </w:t>
      </w:r>
      <w:r>
        <w:rPr>
          <w:rFonts w:ascii="Times New Roman;serif" w:hAnsi="Times New Roman;serif"/>
          <w:b w:val="false"/>
          <w:color w:val="000000"/>
          <w:sz w:val="22"/>
        </w:rPr>
        <w:t>of (i) inventory and other goods held for sale, including Hydrocarbons, obsolete, worn out, used or surplus equipment, vehicles and other assets (other than accounts receivable) in the ordinary course of business, (ii) Permitted Investments and (iii) assets for the purposes of community and public outreach, including, without limitation, charitable contributions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similar</w:t>
      </w:r>
      <w:r>
        <w:rPr>
          <w:color w:val="000000"/>
        </w:rPr>
        <w:t xml:space="preserve"> </w:t>
      </w:r>
      <w:r>
        <w:rPr>
          <w:rFonts w:ascii="Times New Roman;serif" w:hAnsi="Times New Roman;serif"/>
          <w:b w:val="false"/>
          <w:color w:val="000000"/>
          <w:sz w:val="22"/>
        </w:rPr>
        <w:t>gifts,</w:t>
      </w:r>
      <w:r>
        <w:rPr>
          <w:color w:val="000000"/>
        </w:rPr>
        <w:t xml:space="preserve"> </w:t>
      </w:r>
      <w:r>
        <w:rPr>
          <w:rFonts w:ascii="Times New Roman;serif" w:hAnsi="Times New Roman;serif"/>
          <w:b w:val="false"/>
          <w:color w:val="000000"/>
          <w:sz w:val="22"/>
        </w:rPr>
        <w:t>funding</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 xml:space="preserve">participation in trade, business and technical associations, and political contributions made in accordance with applicable Requirement of Law, to the extent such assets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are not material to the ability of the Borrower and its Subsidiaries, taken as a whole, to conduct its business in the ordinary course;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Borrower and the Restricted Subsidiaries may Dispose of any Borrowing Base Properties (or of any Subsidiary owning Borrowing Base Properties), including, without limitation, Dispositions in respect of Production Payments and Reserve Sales and in connection with operating agreements, Farm-In Agreements, Farm-Out Agreements, joint exploration and development agreements and other agreements customary in the oil and gas industry for the purpose of developing such Oil and Gas Properties, so long as (i) such Disposition is for Fair Market Value, (ii) at least seventy-five percent (75%) of the consideration for such Disposition is cash received by the Borrower or Restricted Subsidiary making such Disposition and (iii) no Event of Default or Borrowing Base Deficiency exists or would result therefrom (unless, in the case of a Borrowing Base Deficiency, the Net Cash Proceeds of such Disposition are sufficient, together with Unrestricted Cash, to eliminate any Borrowing Base Deficiency that would result therefrom);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if the sum of (x) the Borrowing Base Value of terminated, unwound and/or off-setting positions in respect of commodity hedge positions (whether evidenced by a floor, put or Hedge Agreement) (after taking into account any other similar Hedge Agreements acceptable to the Required Lenders executed contemporaneously with the taking of such actions)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(y) the aggregate Borrowing Base Value of all such Borrowing Base Properties Disposed of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serif" w:hAnsi="Times New Roman;serif"/>
          <w:b w:val="false"/>
          <w:color w:val="000000"/>
          <w:sz w:val="22"/>
          <w:u w:val="single"/>
        </w:rPr>
        <w:t>Section 9.13(b)</w:t>
      </w:r>
      <w:r>
        <w:rPr>
          <w:rFonts w:ascii="Times New Roman;serif" w:hAnsi="Times New Roman;serif"/>
          <w:b w:val="false"/>
          <w:color w:val="000000"/>
          <w:sz w:val="22"/>
        </w:rPr>
        <w:t xml:space="preserve">), in each case, since the later of (A) the most recent Scheduled Redetermination Date and (B) the last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exceeds five percent (5.0%) of the then-effective Borrowing Base, then the Borrower shall provide notice to the Administrative Agent of such Disposition pursuant to </w:t>
      </w:r>
      <w:r>
        <w:rPr>
          <w:rFonts w:ascii="Times New Roman;serif" w:hAnsi="Times New Roman;serif"/>
          <w:b w:val="false"/>
          <w:color w:val="000000"/>
          <w:sz w:val="22"/>
          <w:u w:val="single"/>
        </w:rPr>
        <w:t>Section 9.1(k)</w:t>
      </w:r>
      <w:r>
        <w:rPr>
          <w:color w:val="000000"/>
        </w:rPr>
        <w:t xml:space="preserve"> </w:t>
      </w:r>
      <w:r>
        <w:rPr>
          <w:rFonts w:ascii="Times New Roman;serif" w:hAnsi="Times New Roman;serif"/>
          <w:b w:val="false"/>
          <w:color w:val="000000"/>
          <w:sz w:val="22"/>
        </w:rPr>
        <w:t xml:space="preserve">and the Borrowing Base Properties so Disposed and the Borrowing Base may be adjusted in accordance with the provisions of </w:t>
      </w:r>
      <w:r>
        <w:rPr>
          <w:rFonts w:ascii="Times New Roman;serif" w:hAnsi="Times New Roman;serif"/>
          <w:b w:val="false"/>
          <w:color w:val="000000"/>
          <w:sz w:val="22"/>
          <w:u w:val="single"/>
        </w:rPr>
        <w:t>Section 2.14(f)</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 the Borrower and the other Guarantors may Dispose of property or assets to any other Guarantor, (ii) any Restricted Subsidiary may Dispose of property or assets (other than a Production Sharing Contract) to the Borrower or to a Guarantor, (iii) any Restricted Subsidiary that is not a Guarantor may Dispose of property or assets to any other Restricted Subsidiary that is not a Guarantor and (iv) the Production Sharing Entities may Dispose of Production Sharing Contracts to any other Production Sharing Entity;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to the extent such transaction constitutes a Disposition, the Borrower and any Restricted Subsidiary may effect any transaction permitted by </w:t>
      </w:r>
      <w:r>
        <w:rPr>
          <w:rFonts w:ascii="Times New Roman;serif" w:hAnsi="Times New Roman;serif"/>
          <w:b w:val="false"/>
          <w:color w:val="000000"/>
          <w:sz w:val="22"/>
          <w:u w:val="single"/>
        </w:rPr>
        <w:t>Sections 10.2</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10.2(s)</w:t>
      </w:r>
      <w:r>
        <w:rPr>
          <w:rFonts w:ascii="Times New Roman;serif" w:hAnsi="Times New Roman;serif"/>
          <w:b w:val="false"/>
          <w:color w:val="000000"/>
          <w:sz w:val="22"/>
        </w:rPr>
        <w:t>), </w:t>
      </w:r>
      <w:r>
        <w:rPr>
          <w:rFonts w:ascii="Times New Roman;serif" w:hAnsi="Times New Roman;serif"/>
          <w:b w:val="false"/>
          <w:color w:val="000000"/>
          <w:sz w:val="22"/>
          <w:u w:val="single"/>
        </w:rPr>
        <w:t>Section 10.3</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10.3(g)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10.5(t)</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 xml:space="preserve">(other than in the case of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to the extent any such Restricted Payment by the Borrower consists of Oil and Gas Properties);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aggregate Borrowing Base Value of all Borrowing Base Properties Disposed of pursuant to a transaction permitted by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serif" w:hAnsi="Times New Roman;serif"/>
          <w:b w:val="false"/>
          <w:color w:val="000000"/>
          <w:sz w:val="22"/>
          <w:u w:val="single"/>
        </w:rPr>
        <w:t>Section 9.13(b)</w:t>
      </w:r>
      <w:r>
        <w:rPr>
          <w:rFonts w:ascii="Times New Roman;serif" w:hAnsi="Times New Roman;serif"/>
          <w:b w:val="false"/>
          <w:color w:val="000000"/>
          <w:sz w:val="22"/>
        </w:rPr>
        <w:t xml:space="preserve">), in each case, since the later of (A) the most recent Scheduled Redetermination Date and (B) the last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exceeds five percent (5.0%) of the then-effective Borrowing Base, then the Borrower shall provide notice to the Administrative Agent of such Disposition pursuant to </w:t>
      </w:r>
      <w:r>
        <w:rPr>
          <w:rFonts w:ascii="Times New Roman;serif" w:hAnsi="Times New Roman;serif"/>
          <w:b w:val="false"/>
          <w:color w:val="000000"/>
          <w:sz w:val="22"/>
          <w:u w:val="single"/>
        </w:rPr>
        <w:t>Section 9.1(k)</w:t>
      </w:r>
      <w:r>
        <w:rPr>
          <w:color w:val="000000"/>
        </w:rPr>
        <w:t xml:space="preserve"> </w:t>
      </w:r>
      <w:r>
        <w:rPr>
          <w:rFonts w:ascii="Times New Roman;serif" w:hAnsi="Times New Roman;serif"/>
          <w:b w:val="false"/>
          <w:color w:val="000000"/>
          <w:sz w:val="22"/>
        </w:rPr>
        <w:t xml:space="preserve">and the Borrowing Base Properties so Disposed and the Borrowing Base may be adjusted in accordance with the provisions of </w:t>
      </w:r>
      <w:r>
        <w:rPr>
          <w:rFonts w:ascii="Times New Roman;serif" w:hAnsi="Times New Roman;serif"/>
          <w:b w:val="false"/>
          <w:color w:val="000000"/>
          <w:sz w:val="22"/>
          <w:u w:val="single"/>
        </w:rPr>
        <w:t>Section 2.14(f)</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the Borrower and the Restricted Subsidiaries may lease, sublease, license or sublicense real property (other than Oil and Gas Properties, except to the extent such Oil and Gas Properties represent fee owned real property leased to a Guarantor), personal property or intellectual property in the ordinary course of business;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with respect to intellectual property, the Borrower or any of its Restricted Subsidiaries receives (or retains) a license or other ownership rights to use such intellectual property;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Dispositions (including like-kind exchanges and reverse like-kind exchanges) of property to the extent that (i) such property is exchanged for credit against the purchase price of similar replacement property or (ii) the proceeds of such Disposition are applied to the purchase price of such replacement property;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if Borrowing Base Properties are Disposed of pursuant to this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after giving effect to such Disposition, the difference between (x) the Borrowing Base in effect immediately prior to such Disposition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(y) the PV-9 (calculated at the time of such Disposition) of the Borrowing Base Properties Disposed of since the later of (i) the last Scheduled Redetermination Date and (ii) the last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exceeds the Aggregate Elected Revolving Commitment Amount in effect immediately prior to such Disposition;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(i) Dispositions of, or Farm-Out Agreements with respect to, undeveloped acreage to which no Proved Reserves are attributable and assignments in connection with such Dispositions or Farm-Out Agreements and (ii) Dispositions of surface interests or properties that are not Borrowing Base Properties;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Dispositions of Investments in joint ventures (regardless of the form of legal entity) to the extent required by, or made pursuant to, customary buy/sell arrangements between the joint venture parties set forth in joint venture arrangements and similar binding arrangements;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transfers of property subject to a Casualty Event or in connection with any condemnation proceeding with respect to Collateral;</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(j)    the unwinding or termination of any Hedge Agreement (subject to the terms of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10.4(b)</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(k)    Dispositions of, or Farm-Out Agreements with respect to, Oil and Gas Properties or any interest therein, or the Equity Interests of any Restricted Subsidiary or of any Minority Investment owning Oil and Gas Properties, in each case that are not Borrowing Base Properties and other assets not included in the Borrowing Base, in each case subject to the mandatory prepayment of the Loans pursuant to </w:t>
      </w:r>
      <w:r>
        <w:rPr>
          <w:rFonts w:ascii="Times New Roman;serif" w:hAnsi="Times New Roman;serif"/>
          <w:b w:val="false"/>
          <w:color w:val="000000"/>
          <w:sz w:val="22"/>
          <w:u w:val="single"/>
        </w:rPr>
        <w:t>Section 5.2(b)(ii)</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(i) such Disposition shall be for Fair Market Value and (ii) no Event of Default shall have occurred and be continuing;</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any conveyance, issuance or sale of Equity Interests in, or sale of Indebtedness or other securities of, an Unrestricted Subsidiary (or a Restricted Subsidiary which owns an Unrestricted Subsidiary so long as such Restricted Subsidiary owns no assets other than the Equity Interests of such Unrestricted Subsidiary);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(m)    subject to adjustment of the Borrowing Base as set forth in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to the extent applicable, any swap of assets (other than cash equivalents) in exchange for services or assets of the same type in the ordinary course of business of comparable or greater value or usefulness to the business of the Borrower and its Subsidiaries as a whole, as determined in good faith by the management of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(n)    Dispositions listed on </w:t>
      </w:r>
      <w:r>
        <w:rPr>
          <w:rFonts w:ascii="Times New Roman;serif" w:hAnsi="Times New Roman;serif"/>
          <w:b w:val="false"/>
          <w:color w:val="000000"/>
          <w:sz w:val="22"/>
          <w:u w:val="single"/>
        </w:rPr>
        <w:t>Schedule 10.4(n)</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(o)    Disposition of any asset between or among the Borrower and/or its Subsidiaries as a substantially concurrent interim Disposition in connection with a transaction permitted by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or in connection with an Investment otherwise permitted pursuant to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or a Disposition otherwise permitted pursuant to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above, so long as any such Disposition to a non-Guarantor shall be subject to adjustment of the Borrowing Base as set forth in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to the extent applicable;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    the lapse or abandonment in the ordinary course of business of any registrations or applications for registration of any immaterial intellectual property rights;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(q)    Dispositions for Fair Market Value of assets up to an aggregate value for all such Dispositions of $20,000,000 in any fiscal year;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if the aggregate Borrowing Base Value of all such Borrowing Base Properties Disposed of pursuant to this </w:t>
      </w:r>
      <w:r>
        <w:rPr>
          <w:rFonts w:ascii="Times New Roman;serif" w:hAnsi="Times New Roman;serif"/>
          <w:b w:val="false"/>
          <w:color w:val="000000"/>
          <w:sz w:val="22"/>
          <w:u w:val="single"/>
        </w:rPr>
        <w:t>Section 10.4(q)</w:t>
      </w:r>
      <w:r>
        <w:rPr>
          <w:color w:val="000000"/>
        </w:rPr>
        <w:t xml:space="preserve"> </w:t>
      </w:r>
      <w:r>
        <w:rPr>
          <w:rFonts w:ascii="Times New Roman;serif" w:hAnsi="Times New Roman;serif"/>
          <w:b w:val="false"/>
          <w:color w:val="000000"/>
          <w:sz w:val="22"/>
        </w:rPr>
        <w:t xml:space="preserve">(after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serif" w:hAnsi="Times New Roman;serif"/>
          <w:b w:val="false"/>
          <w:color w:val="000000"/>
          <w:sz w:val="22"/>
          <w:u w:val="single"/>
        </w:rPr>
        <w:t>Section 9.13(b)</w:t>
      </w:r>
      <w:r>
        <w:rPr>
          <w:rFonts w:ascii="Times New Roman;serif" w:hAnsi="Times New Roman;serif"/>
          <w:b w:val="false"/>
          <w:color w:val="000000"/>
          <w:sz w:val="22"/>
        </w:rPr>
        <w:t xml:space="preserve">), in each case, since the later of (A) the most recent Scheduled Redetermination Date and (B) the last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 xml:space="preserve">exceeds five percent (5.0%) of the then-effective Borrowing Base, then the Borrower shall provide notice to the Administrative Agent of such Disposition pursuant to </w:t>
      </w:r>
      <w:r>
        <w:rPr>
          <w:rFonts w:ascii="Times New Roman;serif" w:hAnsi="Times New Roman;serif"/>
          <w:b w:val="false"/>
          <w:color w:val="000000"/>
          <w:sz w:val="22"/>
          <w:u w:val="single"/>
        </w:rPr>
        <w:t>Section 9.1(k)</w:t>
      </w:r>
      <w:r>
        <w:rPr>
          <w:color w:val="000000"/>
        </w:rPr>
        <w:t xml:space="preserve"> </w:t>
      </w:r>
      <w:r>
        <w:rPr>
          <w:rFonts w:ascii="Times New Roman;serif" w:hAnsi="Times New Roman;serif"/>
          <w:b w:val="false"/>
          <w:color w:val="000000"/>
          <w:sz w:val="22"/>
        </w:rPr>
        <w:t xml:space="preserve">and the Borrowing Base Properties so Disposed and the Borrowing Base may be adjusted in accordance with the provisions of </w:t>
      </w:r>
      <w:r>
        <w:rPr>
          <w:rFonts w:ascii="Times New Roman;serif" w:hAnsi="Times New Roman;serif"/>
          <w:b w:val="false"/>
          <w:color w:val="000000"/>
          <w:sz w:val="22"/>
          <w:u w:val="single"/>
        </w:rPr>
        <w:t>Section 2.14(f)</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(r)    Disposition of any easement on any surface rights to any Governmental Authority to satisfy the requirements of any “conservation easements” or similar programs established by any Governmental Authority;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Disposition does not materially impair the exploitation and development of the affected Oil and Gas Properties;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(i) the issuance or sale of any Permitted Convertible Debt by the Borrower, (ii) the sale of any Permitted Warrant Transaction by the Borrower, (ii) the purchase of any Permitted Bond Hedge Transaction by the Borrower, (iv) the performance by the Borrower of its obligations under any Permitted Convertible Debt, any Permitted Warrant Transaction or any Permitted Bond Hedge Transaction, in each case as permitted by this Agreement or (v) the early unwind or termination of any Permitted Bond Hedge Transactions or any Permitted Warrant Transactions.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To the extent any Collateral is Disposed of as expressly permitted by this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to any Person other than a Credit Party, such Collateral shall be sold free and clear of the Liens created by the Credit Documents, and, if requested by the Administrative Agent, upon the certification by the Borrower that such Disposition is permitted by this Agreement, the Administrative Agent shall be authorized to take any actions deemed appropriate in order to effect the foregoing at Borrower’s sole cost and expense.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10.5    </w:t>
      </w:r>
      <w:r>
        <w:rPr>
          <w:rFonts w:ascii="Times New Roman;serif" w:hAnsi="Times New Roman;serif"/>
          <w:b w:val="false"/>
          <w:color w:val="000000"/>
          <w:sz w:val="22"/>
          <w:u w:val="single"/>
        </w:rPr>
        <w:t>Limitation on Investments</w:t>
      </w:r>
      <w:r>
        <w:rPr>
          <w:rFonts w:ascii="Times New Roman;serif" w:hAnsi="Times New Roman;serif"/>
          <w:b w:val="false"/>
          <w:color w:val="000000"/>
          <w:sz w:val="22"/>
        </w:rPr>
        <w:t>. The Borrower will not, and will not permit any of the Restricted Subsidiaries, to (i) purchase or acquire (including pursuant to any merger, consolidation or amalgamation with a person that is not a Wholly owned Subsidiary immediately prior to such merger, consolidation or amalgamation)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an “</w:t>
      </w:r>
      <w:r>
        <w:rPr>
          <w:rFonts w:ascii="Times New Roman;serif" w:hAnsi="Times New Roman;serif"/>
          <w:b w:val="false"/>
          <w:color w:val="000000"/>
          <w:sz w:val="22"/>
          <w:u w:val="single"/>
        </w:rPr>
        <w:t>Investment</w:t>
      </w:r>
      <w:r>
        <w:rPr>
          <w:color w:val="000000"/>
        </w:rPr>
        <w:t>”</w:t>
      </w:r>
      <w:r>
        <w:rPr>
          <w:rFonts w:ascii="Times New Roman;serif" w:hAnsi="Times New Roman;serif"/>
          <w:b w:val="false"/>
          <w:color w:val="000000"/>
          <w:sz w:val="22"/>
        </w:rPr>
        <w:t>), except: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extensions of trade credit and purchases of assets and services (including purchases of inventory, supplies and materials)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Investments in assets that constituted Permitted Investments at the time such Investments were made;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loans and advances to officers, directors, employees and consultants of the Borrower or any of its Restricted Subsidiaries (i) for reasonable and customary business-related travel, entertainment, relocation and analogous ordinary business purposes (including employee payroll advances) and (ii) in connection with such Person’s purchase of Equity Interests of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(x) to the extent such loans and advances are made in cash, the amount of such loans and advances used to acquire such Equity Interests shall be contributed to the Borrower in cash and (y) the aggregate principal amount outstanding pursuant to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shall not exceed $5,000,000;</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(i) Investments existing on, or made pursuant to commitments in existence on, the Closing Date as set forth on </w:t>
      </w:r>
      <w:r>
        <w:rPr>
          <w:rFonts w:ascii="Times New Roman;serif" w:hAnsi="Times New Roman;serif"/>
          <w:b w:val="false"/>
          <w:color w:val="000000"/>
          <w:sz w:val="22"/>
          <w:u w:val="single"/>
        </w:rPr>
        <w:t>Schedule 10.5(d)</w:t>
      </w:r>
      <w:r>
        <w:rPr>
          <w:rFonts w:ascii="Times New Roman;serif" w:hAnsi="Times New Roman;serif"/>
          <w:b w:val="false"/>
          <w:color w:val="000000"/>
          <w:sz w:val="22"/>
        </w:rPr>
        <w:t xml:space="preserve">, (ii) Investments existing on the Closing Date of the Borrower or any Subsidiary in any other Subsidiary and (iii) any extensions, modifications, replacements, renewals or reinvestments thereof, so long as the amount of any Investment made pursuant to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is not increased at any time above the amount of such Investment as of the Closing Date (other than (a) pursuant to an increase as required by the terms of any such Investment as in existence on the Closing Date or (b) as otherwise permitted under this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any Investment acquired by the Borrower or any of its Restricted Subsidiaries: (i) in exchange for any other Investment, accounts receivable or endorsements for collection or deposit held by the Borrower or any such Restricted Subsidiary in each case in connection with or as a result of a bankruptcy, workout, reorganization or recapitalization of, or settlement of delinquent accounts and disputes with or judgments against, the issuer of such other Investment or accounts receivable (including any trade creditor or customer), (ii) in satisfaction of judgments against other Persons, (iii) as a result of a foreclosure by the Borrower or any of its Restricted Subsidiaries with respect to any secured Investment or other transfer of title with respect to any secured Investment in default or (iv) as a result of the settlement, compromise or resolution of litigation, arbitration or other disputes with Persons who are not Affiliates;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Investments to the extent that payment for such Investments is made with Qualified Equity Interests of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Investments (i) by the Borrower in any Guarantor or by any Guarantor in the Borrower, and (ii) by any Grantor in the Borrower or any other Grantor; </w:t>
      </w:r>
      <w:r>
        <w:rPr>
          <w:rFonts w:ascii="Times New Roman;serif" w:hAnsi="Times New Roman;serif"/>
          <w:b w:val="false"/>
          <w:i/>
          <w:color w:val="000000"/>
          <w:sz w:val="22"/>
        </w:rPr>
        <w:t>provided</w:t>
      </w:r>
      <w:r>
        <w:rPr>
          <w:rFonts w:ascii="Times New Roman;serif" w:hAnsi="Times New Roman;serif"/>
          <w:b w:val="false"/>
          <w:color w:val="000000"/>
          <w:sz w:val="22"/>
        </w:rPr>
        <w:t>, that Investments by any Grantor in the Borrower or any Guarantor shall be subordinated in right of payment to the Loans;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Investments constituting Permitted Acquisitions;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Investments made at any such time during which, immediately after giving effect to the making of any such Investment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the Restricted Payment Conditions are satisfied;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(j)    Investments constituting promissory notes and other non-cash proceeds of Dispositions of assets to the extent permitted by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or any other disposition of assets not constituting a Disposition;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(k)    Investments consisting of Restricted Payments permitted under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10.6(c)</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(l)    Investments</w:t>
      </w:r>
      <w:r>
        <w:rPr>
          <w:color w:val="000000"/>
        </w:rPr>
        <w:t xml:space="preserve"> </w:t>
      </w:r>
      <w:r>
        <w:rPr>
          <w:rFonts w:ascii="Times New Roman;serif" w:hAnsi="Times New Roman;serif"/>
          <w:b w:val="false"/>
          <w:color w:val="000000"/>
          <w:sz w:val="22"/>
        </w:rPr>
        <w:t>consisting</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extensions</w:t>
      </w:r>
      <w:r>
        <w:rPr>
          <w:color w:val="000000"/>
        </w:rPr>
        <w:t xml:space="preserve"> </w:t>
      </w:r>
      <w:r>
        <w:rPr>
          <w:rFonts w:ascii="Times New Roman;serif" w:hAnsi="Times New Roman;serif"/>
          <w:b w:val="false"/>
          <w:color w:val="000000"/>
          <w:sz w:val="22"/>
        </w:rPr>
        <w:t>of credit in the nature of accounts receivable or notes receivable</w:t>
      </w:r>
      <w:r>
        <w:rPr>
          <w:color w:val="000000"/>
        </w:rPr>
        <w:t xml:space="preserve"> </w:t>
      </w:r>
      <w:r>
        <w:rPr>
          <w:rFonts w:ascii="Times New Roman;serif" w:hAnsi="Times New Roman;serif"/>
          <w:b w:val="false"/>
          <w:color w:val="000000"/>
          <w:sz w:val="22"/>
        </w:rPr>
        <w:t>arising</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grant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trade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ordinary</w:t>
      </w:r>
      <w:r>
        <w:rPr>
          <w:color w:val="000000"/>
        </w:rPr>
        <w:t xml:space="preserve"> </w:t>
      </w:r>
      <w:r>
        <w:rPr>
          <w:rFonts w:ascii="Times New Roman;serif" w:hAnsi="Times New Roman;serif"/>
          <w:b w:val="false"/>
          <w:color w:val="000000"/>
          <w:sz w:val="22"/>
        </w:rPr>
        <w:t>course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business,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Investments</w:t>
      </w:r>
      <w:r>
        <w:rPr>
          <w:color w:val="000000"/>
        </w:rPr>
        <w:t xml:space="preserve"> </w:t>
      </w:r>
      <w:r>
        <w:rPr>
          <w:rFonts w:ascii="Times New Roman;serif" w:hAnsi="Times New Roman;serif"/>
          <w:b w:val="false"/>
          <w:color w:val="000000"/>
          <w:sz w:val="22"/>
        </w:rPr>
        <w:t xml:space="preserve">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in satisfaction or partial satisfaction thereof from financially troubled account debtors and other credits to suppliers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    Investments in the ordinary course of business consisting of endorsements for collection or deposit and customary trade arrangements with customers consistent with past practices or industry practice;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    advances of payroll payments to employees, consultants or independent contractors or other advances of salaries or compensation to employees, consultants or independent contractors, in each case of the Borrower or any Restricted Subsidiary and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guarantee obligations of the Borrower or any Restricted Subsidiary of leases (other than Capitalized Leases) or of other obligations that do not constitute Indebtedness, in each case entered into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(p)    Investments held by a Person acquired (including by way of merger, amalgamation or consolidation) after the Closing Date otherwise in accordance with this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    to the extent constituting Investments, Industry Investments;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    to the extent constituting Investments, the Transactions;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(s)    Investments in Hedge Agreements permitted by each of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10.10</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(t)    Investments consisting of fundamental changes and Dispositions permitted under </w:t>
      </w:r>
      <w:r>
        <w:rPr>
          <w:rFonts w:ascii="Times New Roman;serif" w:hAnsi="Times New Roman;serif"/>
          <w:b w:val="false"/>
          <w:color w:val="000000"/>
          <w:sz w:val="22"/>
          <w:u w:val="single"/>
        </w:rPr>
        <w:t>Sections 10.3</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Sections 10.3(a)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10.4(d)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(u)    in the case of the Borrower and the Grantors, Investments consisting of intercompany Indebtedness having a term not exceeding three hundred sixty-four (364) days (inclusive of any roll over or extension of terms) and made in the ordinary course of business;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in the case of any such Indebtedness owing by the Borrower or a Grantor to a Grantor that is not a Guarantor, such Indebtedness shall be subordinated to the Obligations pursuant to the Intercompany Note;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in the case of any such Indebtedness owing by a Grantor that is not a Guarantor to the Borrower or a Guarantor, (i) such Indebtedness shall be evidenced by the Intercompany Note pledged in favor of the Collateral Agent for the benefit of the Secured Parties pursuant to the Collateral Agreement and (ii) the aggregate amount of all such Indebtedness owing by a Grantor that is not a Guarantor to the Borrower or a Guarantor pursuant to this </w:t>
      </w:r>
      <w:r>
        <w:rPr>
          <w:rFonts w:ascii="Times New Roman;serif" w:hAnsi="Times New Roman;serif"/>
          <w:b w:val="false"/>
          <w:color w:val="000000"/>
          <w:sz w:val="22"/>
          <w:u w:val="single"/>
        </w:rPr>
        <w:t>Section 10.5(u)</w:t>
      </w:r>
      <w:r>
        <w:rPr>
          <w:color w:val="000000"/>
        </w:rPr>
        <w:t xml:space="preserve"> </w:t>
      </w:r>
      <w:r>
        <w:rPr>
          <w:rFonts w:ascii="Times New Roman;serif" w:hAnsi="Times New Roman;serif"/>
          <w:b w:val="false"/>
          <w:color w:val="000000"/>
          <w:sz w:val="22"/>
        </w:rPr>
        <w:t>shall not to exceed the greater of (A) $10,000,000</w:t>
      </w:r>
      <w:r>
        <w:rPr>
          <w:color w:val="000000"/>
        </w:rPr>
        <w:t xml:space="preserve"> </w:t>
      </w:r>
      <w:r>
        <w:rPr>
          <w:rFonts w:ascii="Times New Roman;serif" w:hAnsi="Times New Roman;serif"/>
          <w:b w:val="false"/>
          <w:color w:val="000000"/>
          <w:sz w:val="22"/>
        </w:rPr>
        <w:t>and (B) two percent (2.0%) of the Borrowing Base at the time such Indebtedness is incurred;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    Investments resulting from pledges and deposits under </w:t>
      </w:r>
      <w:r>
        <w:rPr>
          <w:rFonts w:ascii="Times New Roman;serif" w:hAnsi="Times New Roman;serif"/>
          <w:b w:val="false"/>
          <w:color w:val="000000"/>
          <w:sz w:val="22"/>
          <w:u w:val="single"/>
        </w:rPr>
        <w:t>clauses (d)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of the definition of “Permitted Liens” and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(u)</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    advances in the form of a prepayment of expenses, so long as such expenses are being paid in accordance with customary trade terms of the Borrower or the relevant Restricted Subsidiary;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Investments consisting of licensing of intellectual property pursuant to joint marketing arrangements with other Persons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147</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    Investments made in the ordinary course of business in connection with obtaining, maintaining or renewing client contacts and loans or advances made to distributors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(z)    Investments in Excluded Subsidiaries having an aggregate fair market value, taken together with all other Investments made pursuant to this </w:t>
      </w:r>
      <w:r>
        <w:rPr>
          <w:rFonts w:ascii="Times New Roman;serif" w:hAnsi="Times New Roman;serif"/>
          <w:b w:val="false"/>
          <w:color w:val="000000"/>
          <w:sz w:val="22"/>
          <w:u w:val="single"/>
        </w:rPr>
        <w:t>Section 10.5(z)</w:t>
      </w:r>
      <w:r>
        <w:rPr>
          <w:color w:val="000000"/>
        </w:rPr>
        <w:t xml:space="preserve"> </w:t>
      </w:r>
      <w:r>
        <w:rPr>
          <w:rFonts w:ascii="Times New Roman;serif" w:hAnsi="Times New Roman;serif"/>
          <w:b w:val="false"/>
          <w:color w:val="000000"/>
          <w:sz w:val="22"/>
        </w:rPr>
        <w:t xml:space="preserve">that are at the time outstanding, without giving effect to the sale of an Excluded Subsidiary to the extent the proceeds of such sale do not consist of marketable securities (until such proceeds are converted to cash equivalents) not to exceed (i) $50,000,000, so long as immediately after giving effect to the making of any such Investment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no Default, Event of Default or Borrowing Base Deficiency shall have occurred and be continuing, or (ii) $10,000,000, so long as immediately after giving effect to the making of any such Investment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basis, no Event of Default or Borrowing Base Deficiency shall have occurred and be continuing;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(aa)    Investments in Unrestricted Subsidiaries consisting of (i) undeveloped acreage to which no Proved Reserves are attributable or (ii) assets that are not Borrowing Base Properties and other assets not included in the Borrowing Base, in each case, in relation to Farm-In Agreements, Farm-Out Agreements, joint operating, joint venture, joint development activities or other similar oil and gas exploration and production business arrangement;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immediately after giving effect to the making of any such Investment made in cash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the Restricted Payment Conditions are satisfied;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(bb)    any Investment constituting a Disposition or transfer of any asset between or among the Borrower and/or its Restricted Subsidiaries as a substantially concurrent interim Disposition or transfer in connection with an Investment otherwise permitted pursuant to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(aa)</w:t>
      </w:r>
      <w:r>
        <w:rPr>
          <w:color w:val="000000"/>
        </w:rPr>
        <w:t xml:space="preserve"> </w:t>
      </w:r>
      <w:r>
        <w:rPr>
          <w:rFonts w:ascii="Times New Roman;serif" w:hAnsi="Times New Roman;serif"/>
          <w:b w:val="false"/>
          <w:color w:val="000000"/>
          <w:sz w:val="22"/>
        </w:rPr>
        <w:t xml:space="preserve">above or in connection with a transaction permitted by </w:t>
      </w:r>
      <w:r>
        <w:rPr>
          <w:rFonts w:ascii="Times New Roman;serif" w:hAnsi="Times New Roman;serif"/>
          <w:b w:val="false"/>
          <w:color w:val="000000"/>
          <w:sz w:val="22"/>
          <w:u w:val="single"/>
        </w:rPr>
        <w:t>Section 10.3</w:t>
      </w:r>
      <w:r>
        <w:rPr>
          <w:color w:val="000000"/>
        </w:rPr>
        <w:t xml:space="preserve"> </w:t>
      </w:r>
      <w:r>
        <w:rPr>
          <w:rFonts w:ascii="Times New Roman;serif" w:hAnsi="Times New Roman;serif"/>
          <w:b w:val="false"/>
          <w:color w:val="000000"/>
          <w:sz w:val="22"/>
        </w:rPr>
        <w:t xml:space="preserve">or in connection with a Disposition permitted pursuant to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(cc)    the designation of the EHP Entities as “Unrestricted Subsidiaries” on the EHP Designation Date; provided that, the aggregate amount of the Investment deemed incurred on the EHP Designation Date in reliance on this </w:t>
      </w:r>
      <w:r>
        <w:rPr>
          <w:rFonts w:ascii="Times New Roman;serif" w:hAnsi="Times New Roman;serif"/>
          <w:b w:val="false"/>
          <w:color w:val="000000"/>
          <w:sz w:val="22"/>
          <w:u w:val="single"/>
        </w:rPr>
        <w:t>Section 10.5(cc)</w:t>
      </w:r>
      <w:r>
        <w:rPr>
          <w:color w:val="000000"/>
        </w:rPr>
        <w:t xml:space="preserve"> </w:t>
      </w:r>
      <w:r>
        <w:rPr>
          <w:rFonts w:ascii="Times New Roman;serif" w:hAnsi="Times New Roman;serif"/>
          <w:b w:val="false"/>
          <w:color w:val="000000"/>
          <w:sz w:val="22"/>
        </w:rPr>
        <w:t xml:space="preserve">shall not exceed the sum of (i) the value of the assets and property owned by the EHP Entities on the Closing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value of any assets or properties contributed to or otherwise invested in the EHP Entities by another Credit Party that is not an EHP Entity from and after the Closing Date to the extent that such Credit Party would have been permitted to make such Investment in an Excluded Subsidiary or Unrestricted Subsidiary on the date of such contribution or Investment; provided that such contribution or Investment made pursuant to this </w:t>
      </w:r>
      <w:r>
        <w:rPr>
          <w:rFonts w:ascii="Times New Roman;serif" w:hAnsi="Times New Roman;serif"/>
          <w:b w:val="false"/>
          <w:color w:val="000000"/>
          <w:sz w:val="22"/>
          <w:u w:val="single"/>
        </w:rPr>
        <w:t>clause (cc)(ii)</w:t>
      </w:r>
      <w:r>
        <w:rPr>
          <w:color w:val="000000"/>
        </w:rPr>
        <w:t xml:space="preserve"> </w:t>
      </w:r>
      <w:r>
        <w:rPr>
          <w:rFonts w:ascii="Times New Roman;serif" w:hAnsi="Times New Roman;serif"/>
          <w:b w:val="false"/>
          <w:color w:val="000000"/>
          <w:sz w:val="22"/>
        </w:rPr>
        <w:t xml:space="preserve">shall be deemed to have been made in reliance on the applicable clause of this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(other than this </w:t>
      </w:r>
      <w:r>
        <w:rPr>
          <w:rFonts w:ascii="Times New Roman;serif" w:hAnsi="Times New Roman;serif"/>
          <w:b w:val="false"/>
          <w:color w:val="000000"/>
          <w:sz w:val="22"/>
          <w:u w:val="single"/>
        </w:rPr>
        <w:t>clause (cc)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(g)</w:t>
      </w:r>
      <w:r>
        <w:rPr>
          <w:rFonts w:ascii="Times New Roman;serif" w:hAnsi="Times New Roman;serif"/>
          <w:b w:val="false"/>
          <w:color w:val="000000"/>
          <w:sz w:val="22"/>
        </w:rPr>
        <w:t>) for purposes of remaining investment capacity;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(dd)    to the extent constituting Investments, Permitted Intercompany Activities between or among the Borrower and its Subsidiaries;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to the extent such transactions include (i) purchasing, indemnity or liability sharing, in each case, with Unrestricted Subsidiaries, such transactions are on fair and reasonable terms, and (ii) any purchase and sale of Hydrocarbons in connection with marketing activities, in each case, with Unrestricted Subsidiaries, such transactions are on substantially no less favorable terms to the Credit Parties as they would be able to obtain at the time in a comparable arm’s-length transaction with a Person that is not an Affiliate, as determined by the senior management of the Borrower in good faith.</w: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in no event shall any Permitted Bond Hedge Transactions or any Permitted Warrant Transactions (or any performance of obligations under any Permitted Bond Hedge Transactions and/or any Permitted Warrant Transactions, as permitted by this Agreement) be considered an “Investment”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148</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such different series of Permitted Convertible Debt minus the net cost of any Permitted Bond Hedge Transaction and any related Permitted Warrant Transaction entered into in connection therewith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10.6    </w:t>
      </w:r>
      <w:r>
        <w:rPr>
          <w:rFonts w:ascii="Times New Roman;serif" w:hAnsi="Times New Roman;serif"/>
          <w:b w:val="false"/>
          <w:color w:val="000000"/>
          <w:sz w:val="22"/>
          <w:u w:val="single"/>
        </w:rPr>
        <w:t>Limitation on Restricted Payments</w:t>
      </w:r>
      <w:r>
        <w:rPr>
          <w:rFonts w:ascii="Times New Roman;serif" w:hAnsi="Times New Roman;serif"/>
          <w:b w:val="false"/>
          <w:color w:val="000000"/>
          <w:sz w:val="22"/>
        </w:rPr>
        <w:t xml:space="preserve">. The Borrower will not directly or indirectly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Qualified Equity Interests) or redeem, purchase, retire or otherwise acquire for value any of its Equity Interests (other than through the issuance of additional Qualified Equity Interests), or permit any Restricted Subsidiary to purchase or otherwise acquire for consideration (except in connection with an Investment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any Equity Interests of the Borrower, now or hereafter outstanding (all of the foregoing, “</w:t>
      </w:r>
      <w:r>
        <w:rPr>
          <w:rFonts w:ascii="Times New Roman;serif" w:hAnsi="Times New Roman;serif"/>
          <w:b w:val="false"/>
          <w:color w:val="000000"/>
          <w:sz w:val="22"/>
          <w:u w:val="single"/>
        </w:rPr>
        <w:t>Restricted Payments</w:t>
      </w:r>
      <w:r>
        <w:rPr>
          <w:color w:val="000000"/>
        </w:rPr>
        <w:t>”</w:t>
      </w:r>
      <w:r>
        <w:rPr>
          <w:rFonts w:ascii="Times New Roman;serif" w:hAnsi="Times New Roman;serif"/>
          <w:b w:val="false"/>
          <w:color w:val="000000"/>
          <w:sz w:val="22"/>
        </w:rPr>
        <w:t>); except that: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 the Borrower may redeem in whole or in part any of its Equity Interests in exchange for another class of its Equity Interests or with proceeds from substantially concurrent equity contributions or issuances of new Equity Interests;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new Equity Interests contain terms and provisions at least as advantageous to the Lenders in all material respects to their interests as those contained in the Equity Interests redeemed thereby, (ii) the Borrower may pay premium in respect of, and otherwise perform its obligations under (including the unwinding of), any Permitted Bond Hedge Transaction(s) permitted or required in accordance with terms thereof, and (iii) the Borrower may settle any related Permitted Warrant Transaction(s) (I) by delivery of shares of the Borrower’s common stock upon settlement thereof or (II) by (A) set-off against the related Permitted Bond Hedge Transaction or (B) payment of an early termination amount thereof in common stock upon any early termination thereof;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the Borrower may redeem, acquire, retire or repurchase shares of its Equity Interests held by any present or former officer, manager, consultant, director or employee (or their respective Affiliates, estates, spouses, former spouses, successors, executors, administrators, heirs, legatees, distributees or immediate family members) of the Borrower and its Restricted Subsidiaries, in connection with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aggregate amount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Restricted</w:t>
      </w:r>
      <w:r>
        <w:rPr>
          <w:color w:val="000000"/>
        </w:rPr>
        <w:t xml:space="preserve"> </w:t>
      </w:r>
      <w:r>
        <w:rPr>
          <w:rFonts w:ascii="Times New Roman;serif" w:hAnsi="Times New Roman;serif"/>
          <w:b w:val="false"/>
          <w:color w:val="000000"/>
          <w:sz w:val="22"/>
        </w:rPr>
        <w:t>Payments</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u w:val="single"/>
        </w:rPr>
        <w:t>clause</w:t>
      </w:r>
      <w:r>
        <w:rPr>
          <w:color w:val="000000"/>
          <w:u w:val="single"/>
        </w:rPr>
        <w:t>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exceed</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$10,000,000</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calendar year (with unused amounts in any calendar year being carried over to succeeding calendar years subject to a</w:t>
      </w:r>
      <w:r>
        <w:rPr>
          <w:color w:val="000000"/>
        </w:rPr>
        <w:t xml:space="preserve"> </w:t>
      </w:r>
      <w:r>
        <w:rPr>
          <w:rFonts w:ascii="Times New Roman;serif" w:hAnsi="Times New Roman;serif"/>
          <w:b w:val="false"/>
          <w:color w:val="000000"/>
          <w:sz w:val="22"/>
        </w:rPr>
        <w:t>maximum</w:t>
      </w:r>
      <w:r>
        <w:rPr>
          <w:color w:val="000000"/>
        </w:rPr>
        <w:t xml:space="preserve"> </w:t>
      </w:r>
      <w:r>
        <w:rPr>
          <w:rFonts w:ascii="Times New Roman;serif" w:hAnsi="Times New Roman;serif"/>
          <w:b w:val="false"/>
          <w:color w:val="000000"/>
          <w:sz w:val="22"/>
        </w:rPr>
        <w:t>$20,000,000 in any calendar year), plus (B) all Net Cash Proceeds obtained by or contributed to the Borrower during such calendar year from the sales of Equity Interests to other present or former officers, consultants, employees, directors and managers in connection with any permitted compensation and</w:t>
      </w:r>
      <w:r>
        <w:rPr>
          <w:color w:val="000000"/>
        </w:rPr>
        <w:t xml:space="preserve"> </w:t>
      </w:r>
      <w:r>
        <w:rPr>
          <w:rFonts w:ascii="Times New Roman;serif" w:hAnsi="Times New Roman;serif"/>
          <w:b w:val="false"/>
          <w:color w:val="000000"/>
          <w:sz w:val="22"/>
        </w:rPr>
        <w:t>incentive</w:t>
      </w:r>
      <w:r>
        <w:rPr>
          <w:color w:val="000000"/>
        </w:rPr>
        <w:t xml:space="preserve"> </w:t>
      </w:r>
      <w:r>
        <w:rPr>
          <w:rFonts w:ascii="Times New Roman;serif" w:hAnsi="Times New Roman;serif"/>
          <w:b w:val="false"/>
          <w:color w:val="000000"/>
          <w:sz w:val="22"/>
        </w:rPr>
        <w:t>arrangements</w:t>
      </w:r>
      <w:r>
        <w:rPr>
          <w:color w:val="000000"/>
        </w:rPr>
        <w:t xml:space="preserve"> </w:t>
      </w:r>
      <w:r>
        <w:rPr>
          <w:rFonts w:ascii="Times New Roman;serif" w:hAnsi="Times New Roman;serif"/>
          <w:b w:val="false"/>
          <w:color w:val="000000"/>
          <w:sz w:val="22"/>
        </w:rPr>
        <w:t>plus</w:t>
      </w:r>
      <w:r>
        <w:rPr>
          <w:color w:val="000000"/>
        </w:rPr>
        <w:t xml:space="preserve"> </w:t>
      </w: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net cash proceeds obtained from any key-man life insurance 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149</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received during such calendar year plus (D) the amount of any cash bonuses otherwise payable to members of management, directors or consultants of the Borrower or its Subsidiaries in connection with the Transactions that are foregone in return for the receipt of Equity Interests; notwithstanding the foregoing, the Borrower may elect to apply all or any portion of the aggregate increase contemplated by </w:t>
      </w:r>
      <w:r>
        <w:rPr>
          <w:rFonts w:ascii="Times New Roman;serif" w:hAnsi="Times New Roman;serif"/>
          <w:b w:val="false"/>
          <w:color w:val="000000"/>
          <w:sz w:val="22"/>
          <w:u w:val="single"/>
        </w:rPr>
        <w:t>clauses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in any calendar year and </w:t>
      </w:r>
      <w:r>
        <w:rPr>
          <w:rFonts w:ascii="Times New Roman;serif" w:hAnsi="Times New Roman;serif"/>
          <w:b w:val="false"/>
          <w:i/>
          <w:color w:val="000000"/>
          <w:sz w:val="22"/>
        </w:rPr>
        <w:t>provided</w:t>
      </w:r>
      <w:r>
        <w:rPr>
          <w:rFonts w:ascii="Times New Roman;serif" w:hAnsi="Times New Roman;serif"/>
          <w:b w:val="false"/>
          <w:color w:val="000000"/>
          <w:sz w:val="22"/>
        </w:rPr>
        <w:t>, further, that cancellation of Indebtedness owing to the Borrower or any of its Restricted Subsidiaries from any future, present or former employees, directors, officers, members of management or consultants, of the Borrower, any Restricted Subsidiary, any direct or indirect parent company of the Borrower or any of the Borrower’s Restricted Subsidiaries in connection with a repurchase of Equity Interests of the Borrower or any of its direct or indirect parent companies will not be deemed to constitute a Restricted Payment for purposes of this covenant or any other provision of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to the extent constituting Restricted Payments, the Borrower may make Investments permitted by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Sections 10.5(m)</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(w)</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to the extent constituting Restricted Payments, the Borrower may consummate transactions expressly permitted by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the Borrower may repurchase Equity Interests of the Borrower upon exercise of stock options or warrants if such Equity Interests represents all or a portion of the exercise price of such options or warrants;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the Borrower may make Restricted Payments in the form of Equity Interests of the Borrower (other than Disqualified Stock not otherwise permitted by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the Borrower or any of the Restricted Subsidiaries may pay cash in lieu of fractional shares in connection with any dividend, split or combination thereof or other Investment permitted under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or any redemption or conversion of any convertible debt;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(h)    the Borrower may pay any dividends or distributions within sixty (60) days after the date of declaration thereof, if at the date of declaration such payment would have complied with the other clauses of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(i) the Borrower may pay dividends in cash to the holders of its Equity Interests in an amount not to exceed $1,000,000 in any fiscal year so long as no Default, Event of Default or Borrowing Base Deficiency shall have occurred and be continuing at the time of, and immediately following such Restricted Payment and (ii) so long as, immediately after giving effect thereto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the Restricted Payment Conditions are satisfied, the Borrower may declare and pay additional Restricted Payments without limit in cash to the holders of its Equity Interests;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(j)    the Borrower may consummate the Transactions (and pay fees and expenses in connection therewith on or following the Closing Date), and make payments described in </w:t>
      </w:r>
      <w:r>
        <w:rPr>
          <w:rFonts w:ascii="Times New Roman;serif" w:hAnsi="Times New Roman;serif"/>
          <w:b w:val="false"/>
          <w:color w:val="000000"/>
          <w:sz w:val="22"/>
          <w:u w:val="single"/>
        </w:rPr>
        <w:t>Section 10.14(a)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(subject to the conditions set out therein);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payments made or expected to be made by the Borrower or any of the Restricted Subsidiaries in respect of required withholding or similar non-U.S. Taxes with respect to any future, present or former employee, director, manager or consultant and any repurchases of Equity Interests in consideration of such payments including deemed repurchases in connection with the exercise of stock options;</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150</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payments and distributions to dissenting stockholders pursuant to applicable law, pursuant to or in connection with a consolidation, merger, amalgamation or transfer of all or substantially all of the assets of the Borrower and its Restricted Subsidiaries taken as a whole that complies with the terms of this Agreement;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(m)    the distribution, by dividend or otherwise, of Equity Interests of, or Indebtedness owed to the Borrower or a Restricted Subsidiary by, an Unrestricted Subsidiary (or a Restricted Subsidiary that owns an Unrestricted Subsidiary);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Restricted Subsidiary owns no assets other than Equity Interests of an Unrestricted Subsidiary (other than Unrestricted Subsidiaries the primary assets of which are cash and/or Permitted Investments).</w:t>
      </w:r>
    </w:p>
    <w:p>
      <w:pPr>
        <w:pStyle w:val="TextBody"/>
        <w:bidi w:val="0"/>
        <w:spacing w:lineRule="auto" w:line="264" w:before="240" w:after="283"/>
        <w:jc w:val="both"/>
        <w:rPr/>
      </w:pPr>
      <w:r>
        <w:rPr>
          <w:rFonts w:ascii="Times New Roman;serif" w:hAnsi="Times New Roman;serif"/>
          <w:b w:val="false"/>
          <w:color w:val="000000"/>
          <w:sz w:val="22"/>
        </w:rPr>
        <w:t xml:space="preserve">For the avoidance of doubt, this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shall not prohibit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w: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such different series of Permitted Convertible Debt minus the net cost of any Permitted Bond Hedge Transaction and related Permitted Warrant Transaction entered into in connection therewith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10.7    </w:t>
      </w:r>
      <w:r>
        <w:rPr>
          <w:rFonts w:ascii="Times New Roman;serif" w:hAnsi="Times New Roman;serif"/>
          <w:b w:val="false"/>
          <w:color w:val="000000"/>
          <w:sz w:val="22"/>
          <w:u w:val="single"/>
        </w:rPr>
        <w:t>Limitations on Debt Payments and Amendments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 Borrower will not, and will not permit any Restricted Subsidiary to, prepay, repurchase or redeem or otherwise defease prior to its scheduled maturity any Permitted Additional Debt, any Material Indebtedness, Permitted Pari Term Loan Debt or any other Indebtedness for borrowed money that is expressly subordinated in right of payment to or payment priority or is secured by a Junior Lien (or any Permitted Refinancing Indebtedness in respect thereof to the extent constituting Permitted Additional Debt, any Material Indebtedness, Permitted Pari Term Loan Debt) (such Permitted Additional Debt, Material Indebtedness, Permitted Pari Term Loan Debt or other Indebtedness or any Permitted Refinancing Indebtedness in respect thereof, “</w:t>
      </w:r>
      <w:r>
        <w:rPr>
          <w:rFonts w:ascii="Times New Roman;serif" w:hAnsi="Times New Roman;serif"/>
          <w:b w:val="false"/>
          <w:color w:val="000000"/>
          <w:sz w:val="22"/>
          <w:u w:val="single"/>
        </w:rPr>
        <w:t>Other Debt</w:t>
      </w:r>
      <w:r>
        <w:rPr>
          <w:color w:val="000000"/>
        </w:rPr>
        <w:t>”</w:t>
      </w:r>
      <w:r>
        <w:rPr>
          <w:rFonts w:ascii="Times New Roman;serif" w:hAnsi="Times New Roman;serif"/>
          <w:b w:val="false"/>
          <w:color w:val="000000"/>
          <w:sz w:val="22"/>
        </w:rPr>
        <w:t>) (for the avoidance of doubt, it being understood that payments of regularly-scheduled cash interest in respect of Other Debt and any AHYDO payments, to the extent permitted to be included in such Other Debt, shall be permitted unless expressly prohibited by the terms of the documents governing any such subordination) (any of the foregoing, an “</w:t>
      </w:r>
      <w:r>
        <w:rPr>
          <w:rFonts w:ascii="Times New Roman;serif" w:hAnsi="Times New Roman;serif"/>
          <w:b w:val="false"/>
          <w:color w:val="000000"/>
          <w:sz w:val="22"/>
          <w:u w:val="single"/>
        </w:rPr>
        <w:t>Other Debt Payment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Borrower or any Restricted Subsidiary may prepay, repurchase, redeem or defease prior to its scheduled maturity any Other Debt: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151</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so long as no Event of Default exists, substantially contemporaneously with its receipt of (and in an amount up to) any cash proceeds from an issuance or sale of, or in exchange for, (A) any Term Loans hereunder (solely in the case of Other Debt Payments in respect of Permitted Secured Debt and, prior to October 30, 2024, Permitted Unsecured Debt), (B) Permitted Unsecured Debt, (C) Permitted Pari Term Loan Debt (solely in the case of Other Debt Payments in respect of Permitted Pari Term Loan Debt and prior to October 30, 2024, Permitted Unsecured Debt, and not for Permitted Junior Lien Debt), (D) Permitted Junior Lien Debt or (E) Permitted Refinancing Indebtedness,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by converting or exchanging any Other Debt to Qualified Equity Interests,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in cash so long as, immediately after giving effect thereto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basis, the Restricted Payment Conditions are satisfied,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in exchange for or with proceeds of any Qualified Equity Interests within thirty (30) days of receipt of such proceeds,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owed to the Borrower or any Restricted Subsidiary to the extent not prohibited by the subordination provisions contained in the Intercompany Note,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    that constitutes Second Amendment Acquisition Additional Indebtedness with the proceeds of any Permitted Refinancing Indebtedness that constitutes Permitted Additional Debt, Term Loans hereunder or Permitted Pari Term Loan Debt (it being understood that for purposes of determining whether such Indebtedness constitutes Permitted Refinancing Indebtedness, Permitted Additional Debt or Permitted Pari Term Loan Debt, to the extent the proceeds of such Indebtedness are deposited into escrow pursuant to customary escrow arrangements pending consummation of the Petra Acquisition such Indebtedness shall be deemed to have the maturity date of such Indebtedness upon consummation of the Petra Acquisition and release of such proceeds from escrow); </w:t>
      </w:r>
    </w:p>
    <w:p>
      <w:pPr>
        <w:pStyle w:val="TextBody"/>
        <w:bidi w:val="0"/>
        <w:spacing w:lineRule="auto" w:line="264" w:before="240" w:after="283"/>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after giving effect to any adjustment of the Borrowing Base made pursuant to </w:t>
      </w:r>
      <w:r>
        <w:rPr>
          <w:rFonts w:ascii="Times New Roman;serif" w:hAnsi="Times New Roman;serif"/>
          <w:b w:val="false"/>
          <w:color w:val="000000"/>
          <w:sz w:val="22"/>
          <w:u w:val="single"/>
        </w:rPr>
        <w:t>Section 2.14(f)</w:t>
      </w:r>
      <w:r>
        <w:rPr>
          <w:color w:val="000000"/>
        </w:rPr>
        <w:t xml:space="preserve"> </w:t>
      </w:r>
      <w:r>
        <w:rPr>
          <w:rFonts w:ascii="Times New Roman;serif" w:hAnsi="Times New Roman;serif"/>
          <w:b w:val="false"/>
          <w:color w:val="000000"/>
          <w:sz w:val="22"/>
        </w:rPr>
        <w:t>and any repayment of the Loans required in connection therewith, so long as the Restricted Payment Conditions are satisfied on a pro forma basis, the Borrower or any Guarantor may make mandatory prepayments in respect of any Other Debt with the proceeds of the disposition of any assets that have been pledged to secure such Other Debt;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The Borrower will not amend or modify the terms of any Other Debt, other than amendments or modifications that (i) would otherwise comply with the definition of “Permitted Refinancing Indebtedness” that may be incurred to Refinance any such Indebtedness, (ii) would have the effect of converting any Other Debt to Qualified Equity Interests or (iii) to the extent such amendment or modification</w:t>
      </w:r>
      <w:r>
        <w:rPr>
          <w:color w:val="000000"/>
        </w:rPr>
        <w:t xml:space="preserve"> </w:t>
      </w:r>
      <w:r>
        <w:rPr>
          <w:rFonts w:ascii="Times New Roman;serif" w:hAnsi="Times New Roman;serif"/>
          <w:b w:val="false"/>
          <w:color w:val="000000"/>
          <w:sz w:val="22"/>
        </w:rPr>
        <w:t>would</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been</w:t>
      </w:r>
      <w:r>
        <w:rPr>
          <w:color w:val="000000"/>
        </w:rPr>
        <w:t xml:space="preserve"> </w:t>
      </w:r>
      <w:r>
        <w:rPr>
          <w:rFonts w:ascii="Times New Roman;serif" w:hAnsi="Times New Roman;serif"/>
          <w:b w:val="false"/>
          <w:color w:val="000000"/>
          <w:sz w:val="22"/>
        </w:rPr>
        <w:t>prohibited under this Agreement at the time such Permitted Refinancing Indebtedness,</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Debt</w:t>
      </w:r>
      <w:r>
        <w:rPr>
          <w:color w:val="000000"/>
        </w:rPr>
        <w:t xml:space="preserve"> </w:t>
      </w:r>
      <w:r>
        <w:rPr>
          <w:rFonts w:ascii="Times New Roman;serif" w:hAnsi="Times New Roman;serif"/>
          <w:b w:val="false"/>
          <w:color w:val="000000"/>
          <w:sz w:val="22"/>
        </w:rPr>
        <w:t>documentation was first issued, incurred or entered into, as applicable (it being understood that in no event shall such amendment or modification (x) make earlier the final maturity date of such Indebtedness or reduce the Weighted Average Life to Maturity of such Indebtedness or (y) shall include any financial maintenance covenants that are more restrictive than the financial maintenance covenants under the Credit Documents or prohibit prior repayment or prepayment of the Loans and the covenants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events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applicable to such Other Debt shall not be more restrictive to the Borrower and</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Subsidiaries</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covenants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events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 xml:space="preserve">the Credit Documents, taken as a whole; in each case, as reasonably determined by the Borrower in good faith, unless such covenants or events of default are incorporated into this Agreement, and (z) with respect to any Permitted Additional Debt,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152</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Permitted Pari Term Loan Debt or Permitted Refinancing Indebtedness in respect thereof, such analysis shall assume that the Agreement in effect at the time of such amendment or modification constituted the Agreement at the time when such Permitted Refinancing Indebtedness or Other Debt was first issued, incurred or entered into, as applicable);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Notwithstanding the foregoing and for the avoidance of doubt, nothing in this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 xml:space="preserve">shall prohibit (i) the repayment or prepayment of intercompany subordinated Indebtedness owed among the Borrower and/or the Restricted Subsidiaries, in either case, unless an Event of Default has occurred and is continuing and the Borrower has received a notice from the Collateral Agent instructing it not to make or permit the Borrower and/or the Restricted Subsidiaries to make any such repayment or prepayment, or (ii) substantially concurrent transfers of credit positions in connection with intercompany debt restructurings so long as such Indebtedness is permitted by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after giving effect to such transfer.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10.8    </w:t>
      </w:r>
      <w:r>
        <w:rPr>
          <w:rFonts w:ascii="Times New Roman;serif" w:hAnsi="Times New Roman;serif"/>
          <w:b w:val="false"/>
          <w:color w:val="000000"/>
          <w:sz w:val="22"/>
          <w:u w:val="single"/>
        </w:rPr>
        <w:t>Negative Pledge Agreements</w:t>
      </w:r>
      <w:r>
        <w:rPr>
          <w:rFonts w:ascii="Times New Roman;serif" w:hAnsi="Times New Roman;serif"/>
          <w:b w:val="false"/>
          <w:color w:val="000000"/>
          <w:sz w:val="22"/>
        </w:rPr>
        <w:t xml:space="preserve">. The Borrower will not, and will not permit any of the Restricted Subsidiaries to, enter into or permit to exist any Contractual Requirement (other than this Agreement or any other Credit Document) that limits the ability of the Borrower or any Restricted Subsidiary to create, incur, assume or suffer to exist Liens on property of such Person for the benefit of the Secured Parties with respect to the Obligations or under the Credit Documents;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foregoing shall not apply to each of the following Contractual Requirements that: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 exist on the Closing Date and (to the extent not otherwise permitted by this </w:t>
      </w:r>
      <w:r>
        <w:rPr>
          <w:rFonts w:ascii="Times New Roman;serif" w:hAnsi="Times New Roman;serif"/>
          <w:b w:val="false"/>
          <w:color w:val="000000"/>
          <w:sz w:val="22"/>
          <w:u w:val="single"/>
        </w:rPr>
        <w:t>Section 10.8</w:t>
      </w:r>
      <w:r>
        <w:rPr>
          <w:rFonts w:ascii="Times New Roman;serif" w:hAnsi="Times New Roman;serif"/>
          <w:b w:val="false"/>
          <w:color w:val="000000"/>
          <w:sz w:val="22"/>
        </w:rPr>
        <w:t xml:space="preserve">) are listed on </w:t>
      </w:r>
      <w:r>
        <w:rPr>
          <w:rFonts w:ascii="Times New Roman;serif" w:hAnsi="Times New Roman;serif"/>
          <w:b w:val="false"/>
          <w:color w:val="000000"/>
          <w:sz w:val="22"/>
          <w:u w:val="single"/>
        </w:rPr>
        <w:t>Schedule 10.8</w:t>
      </w:r>
      <w:r>
        <w:rPr>
          <w:color w:val="000000"/>
        </w:rPr>
        <w:t xml:space="preserve"> </w:t>
      </w:r>
      <w:r>
        <w:rPr>
          <w:rFonts w:ascii="Times New Roman;serif" w:hAnsi="Times New Roman;serif"/>
          <w:b w:val="false"/>
          <w:color w:val="000000"/>
          <w:sz w:val="22"/>
        </w:rPr>
        <w:t xml:space="preserve">and (ii) to the extent Contractual Requirements permitted by </w:t>
      </w:r>
      <w:r>
        <w:rPr>
          <w:rFonts w:ascii="Times New Roman;serif" w:hAnsi="Times New Roman;serif"/>
          <w:b w:val="false"/>
          <w:color w:val="000000"/>
          <w:sz w:val="22"/>
          <w:u w:val="single"/>
        </w:rPr>
        <w:t>subclause (i)</w:t>
      </w:r>
      <w:r>
        <w:rPr>
          <w:color w:val="000000"/>
        </w:rPr>
        <w:t> </w:t>
      </w:r>
      <w:r>
        <w:rPr>
          <w:rFonts w:ascii="Times New Roman;serif" w:hAnsi="Times New Roman;serif"/>
          <w:b w:val="false"/>
          <w:color w:val="000000"/>
          <w:sz w:val="22"/>
        </w:rPr>
        <w:t>are set forth in an agreement evidencing Indebtedness or other obligations, are set forth in any agreement evidencing any Permitted Refinancing Indebtedness incurred to Refinance such Indebtedness or obligation so long as such Permitted Refinancing Indebtedness does not expand the scope of such Contractual Requirement;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are binding on a Restricted Subsidiary at the time such Restricted Subsidiary first becomes a Restricted Subsidiary of the Borrower, so long as such Contractual Requirements were not entered into solely in contemplation of such Person becoming a Restricted Subsidiary of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represent Indebtedness permitted under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of a Restricted Subsidiary of the Borrower that is not a Grantor so long as such Contractual Requirement applies only to such Subsidiary and its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arise pursuant to agreements entered into with respect to any sale, transfer, lease or other Disposition permitted by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and applicable solely to assets under such sale, transfer, lease or other Disposition;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are customary provisions in joint venture agreements and other similar agreements permitted by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and applicable to joint ventures or otherwise arise in (A) agreements which restrict the Disposition or distribution of assets or property subject to oil and gas leases, joint operating agreements, joint exploration and/or development agreements, participation agreements or (B) any Production Sharing Contracts or similar instrument on which a Lien cannot be granted without the consent of a third party (to the extent the Administrative Agent and the Lenders otherwise have an Acceptable Security Interest in the property covered by such contract or instrument pursuant to the definition thereof or the property covered thereby is not required to be pledged as Collateral pursuant to the Credit Documents) and, in each case other similar agreements entered into in the ordinary course of the oil and gas exploration and development business and customary provisions in any Agreement of the type described in the definition of “Industry Investments” entered into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153</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are customary restrictions on leases, subleases, licenses or asset sale agreements otherwise permitted hereby so long as such restrictions relate to the assets subject thereto;</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are customary provisions restricting subletting or assignment of any lease governing a leasehold interest of the Borrower or any Restricted Subsidiary or in leases prohibiting Liens on retained property rights of the lessor in connection with operations of the lessee conducted on the leased property;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are customary provisions restricting assignment of any agreement entered into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restrict the use of cash or other deposits imposed by customers under contracts entered into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(j)    exist under any documentation governing any Permitted Refinancing Indebtedness incurred to Refinance any Indebtedness but only to the extent such Contractual Requirement is not materially more restrictive, taken as a whole, than the Contractual Requirement in the Indebtedness being refinanced;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are customary net worth provisions contained in real property leases entered into by any Restricted Subsidiary of the Borrower, so long as the Borrower has determined in good faith that such net worth provisions would not reasonably be expected to impair the ability of the Borrower and the Restricted Subsidiaries to meet their ongoing obligation;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(l)    are included in any agreement relating to any Lien, so long as (i) such Lien is permitted under </w:t>
      </w:r>
      <w:r>
        <w:rPr>
          <w:rFonts w:ascii="Times New Roman;serif" w:hAnsi="Times New Roman;serif"/>
          <w:b w:val="false"/>
          <w:color w:val="000000"/>
          <w:sz w:val="22"/>
          <w:u w:val="single"/>
        </w:rPr>
        <w:t>Section 10.2(b)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and such restrictions or conditions relate only to the specific asset subject to such Lien and (ii) such restrictions and conditions are not created for the purpose of avoiding the restrictions imposed by this </w:t>
      </w:r>
      <w:r>
        <w:rPr>
          <w:rFonts w:ascii="Times New Roman;serif" w:hAnsi="Times New Roman;serif"/>
          <w:b w:val="false"/>
          <w:color w:val="000000"/>
          <w:sz w:val="22"/>
          <w:u w:val="single"/>
        </w:rPr>
        <w:t>Section 10.8</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(m)    are restrictions imposed by any agreement relating to Indebtedness incurred pursuant to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or Permitted Refinancing Indebtedness in respect thereof, to the extent such restrictions are not materially more restrictive, taken as a whole, than the restrictions contained in the Credit Documents as determined by the Borrower in good faith;</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    are restrictions regarding licenses or sublicenses by the Borrower and the Restricted Subsidiaries of intellectual property in the ordinary course of business (in which case such restriction shall relate only to such intellectual property);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(o)    arise in connection with cash or other deposits permitted under </w:t>
      </w:r>
      <w:r>
        <w:rPr>
          <w:rFonts w:ascii="Times New Roman;serif" w:hAnsi="Times New Roman;serif"/>
          <w:b w:val="false"/>
          <w:color w:val="000000"/>
          <w:sz w:val="22"/>
          <w:u w:val="single"/>
        </w:rPr>
        <w:t>Sections 10.2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10.5</w:t>
      </w:r>
      <w:r>
        <w:rPr>
          <w:color w:val="000000"/>
        </w:rPr>
        <w:t xml:space="preserve"> </w:t>
      </w:r>
      <w:r>
        <w:rPr>
          <w:rFonts w:ascii="Times New Roman;serif" w:hAnsi="Times New Roman;serif"/>
          <w:b w:val="false"/>
          <w:color w:val="000000"/>
          <w:sz w:val="22"/>
        </w:rPr>
        <w:t>and limited to such cash or deposit;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(p)    are encumbrances or restrictions imposed by any amendments, modifications, restatements, renewals, increases, supplements, refundings, replacements or refinancings of the contracts, instruments or obligations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    are included in the Permitted Pari Term Loan Debt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154</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10.9    </w:t>
      </w:r>
      <w:r>
        <w:rPr>
          <w:rFonts w:ascii="Times New Roman;serif" w:hAnsi="Times New Roman;serif"/>
          <w:b w:val="false"/>
          <w:color w:val="000000"/>
          <w:sz w:val="22"/>
          <w:u w:val="single"/>
        </w:rPr>
        <w:t>Limitation on Subsidiary Distributions</w:t>
      </w:r>
      <w:r>
        <w:rPr>
          <w:rFonts w:ascii="Times New Roman;serif" w:hAnsi="Times New Roman;serif"/>
          <w:b w:val="false"/>
          <w:color w:val="000000"/>
          <w:sz w:val="22"/>
        </w:rPr>
        <w:t xml:space="preserve">. The Borrower will not, and will not permit any of its Restricted Subsidiaries that are not Guarantors to, 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 except (in each case) for such encumbrances or restrictions existing under or by reason of: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contractual encumbrances or restrictions in effect on the Closing Date, including pursuant to the Credit Documents;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purchase money obligations for property acquired in the ordinary course of business and obligations under any Capitalized Lease that impose restrictions on transferring the property so acquired;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secured Indebtedness otherwise permitted to be incurred pursuant to </w:t>
      </w:r>
      <w:r>
        <w:rPr>
          <w:rFonts w:ascii="Times New Roman;serif" w:hAnsi="Times New Roman;serif"/>
          <w:b w:val="false"/>
          <w:color w:val="000000"/>
          <w:sz w:val="22"/>
          <w:u w:val="single"/>
        </w:rPr>
        <w:t>Section 10.1(m)</w:t>
      </w:r>
      <w:r>
        <w:rPr>
          <w:color w:val="000000"/>
        </w:rPr>
        <w:t xml:space="preserve"> </w:t>
      </w:r>
      <w:r>
        <w:rPr>
          <w:rFonts w:ascii="Times New Roman;serif" w:hAnsi="Times New Roman;serif"/>
          <w:b w:val="false"/>
          <w:color w:val="000000"/>
          <w:sz w:val="22"/>
        </w:rPr>
        <w:t>as it relates to the right of the debtor to dispose of the assets securing such Indebtedness;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restrictions on cash or other deposits or net worth imposed by customers under contracts entered into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other Indebtedness of Borrower and its Restricted Subsidiaries permitted to be incurred subsequent to the Closing Date pursuant to </w:t>
      </w:r>
      <w:r>
        <w:rPr>
          <w:rFonts w:ascii="Times New Roman;serif" w:hAnsi="Times New Roman;serif"/>
          <w:b w:val="false"/>
          <w:color w:val="000000"/>
          <w:sz w:val="22"/>
          <w:u w:val="single"/>
        </w:rPr>
        <w:t>Sections 10.1(a)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 xml:space="preserve">so long as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Closing Date;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customary provisions in joint venture agreements or agreements governing property held with a common owner and other similar agreements or arrangements relating solely to such joint venture or property or are otherwise customary encumbrances or restrictions imposed pursuant to any agreement of the type described in the definition of “Industry Investments” entered into in the ordinary course of business of the Energy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customary provisions contained in leases, sub-leases, licenses, sub-licenses or similar agreements, in each case, entered into in the ordinary course of business;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any agreements entered into with respect to any sale, transfer, lease or other Disposition permitted by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and applicable solely to assets under such sale, transfer, lease or other Disposition;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(j)    any encumbrances or restrictions imposed by any amendments, modifications, restatements, renewals, increases, supplements, refundings, replacements or refinancings of the contracts, instruments or obligations referred to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amendments,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155</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Indebtedness under the Senior Notes;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the Permitted Pari Term Loan Debt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10.10    </w:t>
      </w:r>
      <w:r>
        <w:rPr>
          <w:rFonts w:ascii="Times New Roman;serif" w:hAnsi="Times New Roman;serif"/>
          <w:b w:val="false"/>
          <w:color w:val="000000"/>
          <w:sz w:val="22"/>
          <w:u w:val="single"/>
        </w:rPr>
        <w:t>Hedge Agreements</w:t>
      </w:r>
      <w:r>
        <w:rPr>
          <w:rFonts w:ascii="Times New Roman;serif" w:hAnsi="Times New Roman;serif"/>
          <w:b w:val="false"/>
          <w:color w:val="000000"/>
          <w:sz w:val="22"/>
        </w:rPr>
        <w:t>. The Borrower will not, and will not permit any Restricted Subsidiary to, enter into any Hedge Agreements with any Person other than: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Hedge</w:t>
      </w:r>
      <w:r>
        <w:rPr>
          <w:color w:val="000000"/>
        </w:rPr>
        <w:t xml:space="preserve"> </w:t>
      </w:r>
      <w:r>
        <w:rPr>
          <w:rFonts w:ascii="Times New Roman;serif" w:hAnsi="Times New Roman;serif"/>
          <w:b w:val="false"/>
          <w:color w:val="000000"/>
          <w:sz w:val="22"/>
        </w:rPr>
        <w:t>Agreements</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Approved</w:t>
      </w:r>
      <w:r>
        <w:rPr>
          <w:color w:val="000000"/>
        </w:rPr>
        <w:t xml:space="preserve"> </w:t>
      </w:r>
      <w:r>
        <w:rPr>
          <w:rFonts w:ascii="Times New Roman;serif" w:hAnsi="Times New Roman;serif"/>
          <w:b w:val="false"/>
          <w:color w:val="000000"/>
          <w:sz w:val="22"/>
        </w:rPr>
        <w:t>Counterparties</w:t>
      </w:r>
      <w:r>
        <w:rPr>
          <w:color w:val="000000"/>
        </w:rPr>
        <w:t xml:space="preserve"> </w:t>
      </w:r>
      <w:r>
        <w:rPr>
          <w:rFonts w:ascii="Times New Roman;serif" w:hAnsi="Times New Roman;serif"/>
          <w:b w:val="false"/>
          <w:color w:val="000000"/>
          <w:sz w:val="22"/>
        </w:rPr>
        <w:t>in respect of Hydrocarbons entered into not for speculative purposes, the net notional volumes for which (when aggregated with other commodity Hedge</w:t>
      </w:r>
      <w:r>
        <w:rPr>
          <w:color w:val="000000"/>
        </w:rPr>
        <w:t xml:space="preserve"> </w:t>
      </w:r>
      <w:r>
        <w:rPr>
          <w:rFonts w:ascii="Times New Roman;serif" w:hAnsi="Times New Roman;serif"/>
          <w:b w:val="false"/>
          <w:color w:val="000000"/>
          <w:sz w:val="22"/>
        </w:rPr>
        <w:t>Agreements</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effect,</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puts,</w:t>
      </w:r>
      <w:r>
        <w:rPr>
          <w:color w:val="000000"/>
        </w:rPr>
        <w:t xml:space="preserve"> </w:t>
      </w:r>
      <w:r>
        <w:rPr>
          <w:rFonts w:ascii="Times New Roman;serif" w:hAnsi="Times New Roman;serif"/>
          <w:b w:val="false"/>
          <w:color w:val="000000"/>
          <w:sz w:val="22"/>
        </w:rPr>
        <w:t>floors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basis</w:t>
      </w:r>
      <w:r>
        <w:rPr>
          <w:color w:val="000000"/>
        </w:rPr>
        <w:t xml:space="preserve"> </w:t>
      </w:r>
      <w:r>
        <w:rPr>
          <w:rFonts w:ascii="Times New Roman;serif" w:hAnsi="Times New Roman;serif"/>
          <w:b w:val="false"/>
          <w:color w:val="000000"/>
          <w:sz w:val="22"/>
        </w:rPr>
        <w:t>differential swaps on volumes already hedged</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 xml:space="preserve">other Hedge Agreements) do not exceed, as of the date the latest hedging transaction is entered into under a Hedge Agreement, eighty-five percent (85%)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serif" w:hAnsi="Times New Roman;serif"/>
          <w:b w:val="false"/>
          <w:color w:val="000000"/>
          <w:sz w:val="22"/>
          <w:u w:val="single"/>
        </w:rPr>
        <w:t>Section 9.13(a)</w:t>
      </w:r>
      <w:r>
        <w:rPr>
          <w:rFonts w:ascii="Times New Roman;serif" w:hAnsi="Times New Roman;serif"/>
          <w:b w:val="false"/>
          <w:color w:val="000000"/>
          <w:sz w:val="22"/>
        </w:rPr>
        <w:t>, as applicable) for the sixty (60) month period from the date of creation of such hedging arrangement, based on daily volumes on an annual basis; provided, however,</w:t>
      </w:r>
      <w:r>
        <w:rPr>
          <w:color w:val="000000"/>
        </w:rPr>
        <w:t xml:space="preserve"> </w:t>
      </w:r>
      <w:r>
        <w:rPr>
          <w:rFonts w:ascii="Times New Roman;serif" w:hAnsi="Times New Roman;serif"/>
          <w:b w:val="false"/>
          <w:color w:val="000000"/>
          <w:sz w:val="22"/>
        </w:rPr>
        <w:t>notwithstanding</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foregoing</w:t>
      </w:r>
      <w:r>
        <w:rPr>
          <w:color w:val="000000"/>
        </w:rPr>
        <w:t xml:space="preserve"> </w:t>
      </w:r>
      <w:r>
        <w:rPr>
          <w:rFonts w:ascii="Times New Roman;serif" w:hAnsi="Times New Roman;serif"/>
          <w:b w:val="false"/>
          <w:color w:val="000000"/>
          <w:sz w:val="22"/>
        </w:rPr>
        <w:t>volume</w:t>
      </w:r>
      <w:r>
        <w:rPr>
          <w:color w:val="000000"/>
        </w:rPr>
        <w:t xml:space="preserve"> </w:t>
      </w:r>
      <w:r>
        <w:rPr>
          <w:rFonts w:ascii="Times New Roman;serif" w:hAnsi="Times New Roman;serif"/>
          <w:b w:val="false"/>
          <w:color w:val="000000"/>
          <w:sz w:val="22"/>
        </w:rPr>
        <w:t>limitation,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 xml:space="preserve">and/or the Restricted Subsidiaries may enter into Hedge Agreements in respect of purchased puts and floors not intended to be physically settled so long as the net notional volumes of all Hedge Agreements in respect of Hydrocarbons subject to this </w:t>
      </w:r>
      <w:r>
        <w:rPr>
          <w:rFonts w:ascii="Times New Roman;serif" w:hAnsi="Times New Roman;serif"/>
          <w:b w:val="false"/>
          <w:color w:val="000000"/>
          <w:sz w:val="22"/>
          <w:u w:val="single"/>
        </w:rPr>
        <w:t>Section 10.10(a)</w:t>
      </w:r>
      <w:r>
        <w:rPr>
          <w:color w:val="000000"/>
        </w:rPr>
        <w:t xml:space="preserve"> </w:t>
      </w:r>
      <w:r>
        <w:rPr>
          <w:rFonts w:ascii="Times New Roman;serif" w:hAnsi="Times New Roman;serif"/>
          <w:b w:val="false"/>
          <w:color w:val="000000"/>
          <w:sz w:val="22"/>
        </w:rPr>
        <w:t>do not exceed (when aggregated with other commodity Hedge Agreements then in effect, other than puts, floors and basis differential swaps on volumes already hedged pursuant to other Hedge</w:t>
      </w:r>
      <w:r>
        <w:rPr>
          <w:color w:val="000000"/>
        </w:rPr>
        <w:t xml:space="preserve"> </w:t>
      </w:r>
      <w:r>
        <w:rPr>
          <w:rFonts w:ascii="Times New Roman;serif" w:hAnsi="Times New Roman;serif"/>
          <w:b w:val="false"/>
          <w:color w:val="000000"/>
          <w:sz w:val="22"/>
        </w:rPr>
        <w:t>Agreements),</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 date the latest hedging transaction is entered into under a Hedge Agreement, one</w:t>
      </w:r>
      <w:r>
        <w:rPr>
          <w:color w:val="000000"/>
        </w:rPr>
        <w:t xml:space="preserve"> </w:t>
      </w:r>
      <w:r>
        <w:rPr>
          <w:rFonts w:ascii="Times New Roman;serif" w:hAnsi="Times New Roman;serif"/>
          <w:b w:val="false"/>
          <w:color w:val="000000"/>
          <w:sz w:val="22"/>
        </w:rPr>
        <w:t>hundred</w:t>
      </w:r>
      <w:r>
        <w:rPr>
          <w:color w:val="000000"/>
        </w:rPr>
        <w:t xml:space="preserve"> </w:t>
      </w:r>
      <w:r>
        <w:rPr>
          <w:rFonts w:ascii="Times New Roman;serif" w:hAnsi="Times New Roman;serif"/>
          <w:b w:val="false"/>
          <w:color w:val="000000"/>
          <w:sz w:val="22"/>
        </w:rPr>
        <w:t>percent</w:t>
      </w:r>
      <w:r>
        <w:rPr>
          <w:color w:val="000000"/>
        </w:rPr>
        <w:t xml:space="preserve"> </w:t>
      </w:r>
      <w:r>
        <w:rPr>
          <w:rFonts w:ascii="Times New Roman;serif" w:hAnsi="Times New Roman;serif"/>
          <w:b w:val="false"/>
          <w:color w:val="000000"/>
          <w:sz w:val="22"/>
        </w:rPr>
        <w:t>(100%)</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reasonably</w:t>
      </w:r>
      <w:r>
        <w:rPr>
          <w:color w:val="000000"/>
        </w:rPr>
        <w:t xml:space="preserve"> </w:t>
      </w:r>
      <w:r>
        <w:rPr>
          <w:rFonts w:ascii="Times New Roman;serif" w:hAnsi="Times New Roman;serif"/>
          <w:b w:val="false"/>
          <w:color w:val="000000"/>
          <w:sz w:val="22"/>
        </w:rPr>
        <w:t>anticipated</w:t>
      </w:r>
      <w:r>
        <w:rPr>
          <w:color w:val="000000"/>
        </w:rPr>
        <w:t xml:space="preserve"> </w:t>
      </w:r>
      <w:r>
        <w:rPr>
          <w:rFonts w:ascii="Times New Roman;serif" w:hAnsi="Times New Roman;serif"/>
          <w:b w:val="false"/>
          <w:color w:val="000000"/>
          <w:sz w:val="22"/>
        </w:rPr>
        <w:t>Hydrocarbon</w:t>
      </w:r>
      <w:r>
        <w:rPr>
          <w:color w:val="000000"/>
        </w:rPr>
        <w:t xml:space="preserve"> </w:t>
      </w:r>
      <w:r>
        <w:rPr>
          <w:rFonts w:ascii="Times New Roman;serif" w:hAnsi="Times New Roman;serif"/>
          <w:b w:val="false"/>
          <w:color w:val="000000"/>
          <w:sz w:val="22"/>
        </w:rPr>
        <w:t>production</w:t>
      </w:r>
      <w:r>
        <w:rPr>
          <w:color w:val="000000"/>
        </w:rPr>
        <w:t xml:space="preserve"> </w:t>
      </w:r>
      <w:r>
        <w:rPr>
          <w:rFonts w:ascii="Times New Roman;serif" w:hAnsi="Times New Roman;serif"/>
          <w:b w:val="false"/>
          <w:color w:val="000000"/>
          <w:sz w:val="22"/>
        </w:rPr>
        <w:t xml:space="preserve">of crude oil, natural gas and natural gas liquids, calculated separately, from the Credit Parties’ total Proved Reserves (as forecast based upon the Initial Reserve Report or the most recent Reserve Report delivered pursuant to </w:t>
      </w:r>
      <w:r>
        <w:rPr>
          <w:rFonts w:ascii="Times New Roman;serif" w:hAnsi="Times New Roman;serif"/>
          <w:b w:val="false"/>
          <w:color w:val="000000"/>
          <w:sz w:val="22"/>
          <w:u w:val="single"/>
        </w:rPr>
        <w:t>Section 9.13(a)</w:t>
      </w:r>
      <w:r>
        <w:rPr>
          <w:rFonts w:ascii="Times New Roman;serif" w:hAnsi="Times New Roman;serif"/>
          <w:b w:val="false"/>
          <w:color w:val="000000"/>
          <w:sz w:val="22"/>
        </w:rPr>
        <w:t>, as applicable) for the sixty (60) month period from the date of creation of such hedging arrangement, based on daily volumes on an annual basis (the “</w:t>
      </w:r>
      <w:r>
        <w:rPr>
          <w:rFonts w:ascii="Times New Roman;serif" w:hAnsi="Times New Roman;serif"/>
          <w:b w:val="false"/>
          <w:color w:val="000000"/>
          <w:sz w:val="22"/>
          <w:u w:val="single"/>
        </w:rPr>
        <w:t>Ongoing Hedges</w:t>
      </w:r>
      <w:r>
        <w:rPr>
          <w:color w:val="000000"/>
        </w:rPr>
        <w:t>”</w:t>
      </w:r>
      <w:r>
        <w:rPr>
          <w:rFonts w:ascii="Times New Roman;serif" w:hAnsi="Times New Roman;serif"/>
          <w:b w:val="false"/>
          <w:color w:val="000000"/>
          <w:sz w:val="22"/>
        </w:rPr>
        <w:t>), (ii) any Permitted Bond Hedge</w:t>
      </w:r>
      <w:r>
        <w:rPr>
          <w:color w:val="000000"/>
        </w:rPr>
        <w:t xml:space="preserve"> </w:t>
      </w:r>
      <w:r>
        <w:rPr>
          <w:rFonts w:ascii="Times New Roman;serif" w:hAnsi="Times New Roman;serif"/>
          <w:b w:val="false"/>
          <w:color w:val="000000"/>
          <w:sz w:val="22"/>
        </w:rPr>
        <w:t>Transaction(s),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Permitted</w:t>
      </w:r>
      <w:r>
        <w:rPr>
          <w:color w:val="000000"/>
        </w:rPr>
        <w:t xml:space="preserve"> </w:t>
      </w:r>
      <w:r>
        <w:rPr>
          <w:rFonts w:ascii="Times New Roman;serif" w:hAnsi="Times New Roman;serif"/>
          <w:b w:val="false"/>
          <w:color w:val="000000"/>
          <w:sz w:val="22"/>
        </w:rPr>
        <w:t>Warrant</w:t>
      </w:r>
      <w:r>
        <w:rPr>
          <w:color w:val="000000"/>
        </w:rPr>
        <w:t xml:space="preserve"> </w:t>
      </w:r>
      <w:r>
        <w:rPr>
          <w:rFonts w:ascii="Times New Roman;serif" w:hAnsi="Times New Roman;serif"/>
          <w:b w:val="false"/>
          <w:color w:val="000000"/>
          <w:sz w:val="22"/>
        </w:rPr>
        <w:t>Transaction. In</w:t>
      </w:r>
      <w:r>
        <w:rPr>
          <w:color w:val="000000"/>
        </w:rPr>
        <w:t xml:space="preserve"> </w:t>
      </w:r>
      <w:r>
        <w:rPr>
          <w:rFonts w:ascii="Times New Roman;serif" w:hAnsi="Times New Roman;serif"/>
          <w:b w:val="false"/>
          <w:color w:val="000000"/>
          <w:sz w:val="22"/>
        </w:rPr>
        <w:t>no</w:t>
      </w:r>
      <w:r>
        <w:rPr>
          <w:color w:val="000000"/>
        </w:rPr>
        <w:t xml:space="preserve"> </w:t>
      </w:r>
      <w:r>
        <w:rPr>
          <w:rFonts w:ascii="Times New Roman;serif" w:hAnsi="Times New Roman;serif"/>
          <w:b w:val="false"/>
          <w:color w:val="000000"/>
          <w:sz w:val="22"/>
        </w:rPr>
        <w:t>event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any Hedge Agreement entered into by the Credit Parties have a tenor longer than sixty (60) months. In addition to the Ongoing Hedges, in connection with a proposed or pending acquisition of Oil and Gas Properties (a “</w:t>
      </w:r>
      <w:r>
        <w:rPr>
          <w:rFonts w:ascii="Times New Roman;serif" w:hAnsi="Times New Roman;serif"/>
          <w:b w:val="false"/>
          <w:color w:val="000000"/>
          <w:sz w:val="22"/>
          <w:u w:val="single"/>
        </w:rPr>
        <w:t>Proposed Acquisition</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also</w:t>
      </w:r>
      <w:r>
        <w:rPr>
          <w:color w:val="000000"/>
        </w:rPr>
        <w:t xml:space="preserve"> </w:t>
      </w:r>
      <w:r>
        <w:rPr>
          <w:rFonts w:ascii="Times New Roman;serif" w:hAnsi="Times New Roman;serif"/>
          <w:b w:val="false"/>
          <w:color w:val="000000"/>
          <w:sz w:val="22"/>
        </w:rPr>
        <w:t>enter</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incremental</w:t>
      </w:r>
      <w:r>
        <w:rPr>
          <w:color w:val="000000"/>
        </w:rPr>
        <w:t xml:space="preserve"> </w:t>
      </w:r>
      <w:r>
        <w:rPr>
          <w:rFonts w:ascii="Times New Roman;serif" w:hAnsi="Times New Roman;serif"/>
          <w:b w:val="false"/>
          <w:color w:val="000000"/>
          <w:sz w:val="22"/>
        </w:rPr>
        <w:t>hedging</w:t>
      </w:r>
      <w:r>
        <w:rPr>
          <w:color w:val="000000"/>
        </w:rPr>
        <w:t xml:space="preserve"> </w:t>
      </w:r>
      <w:r>
        <w:rPr>
          <w:rFonts w:ascii="Times New Roman;serif" w:hAnsi="Times New Roman;serif"/>
          <w:b w:val="false"/>
          <w:color w:val="000000"/>
          <w:sz w:val="22"/>
        </w:rPr>
        <w:t>contracts</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 Parties’ reasonably anticipated projected production from the total Proved Reserves of the Borrower and its</w:t>
      </w:r>
      <w:r>
        <w:rPr>
          <w:color w:val="000000"/>
        </w:rPr>
        <w:t xml:space="preserve"> </w:t>
      </w:r>
      <w:r>
        <w:rPr>
          <w:rFonts w:ascii="Times New Roman;serif" w:hAnsi="Times New Roman;serif"/>
          <w:b w:val="false"/>
          <w:color w:val="000000"/>
          <w:sz w:val="22"/>
        </w:rPr>
        <w:t>Restricted Subsidiaries as forecast based upon the most recent Reserve Report having notional volumes not in excess of fifteen percent (15%) of the Credit Parties’ existing projected production prior to the consummation of such Proposed Acquisition (such that the aggregate shall not be more than one hundred percent (100%) of the reasonably anticipated projected production prior to the consummation of such Proposed Acquisition) for a period not exceeding thirty-six (36) months from the date such hedging arrangement is created during the period between (i) the date on which such Guarantor signs a definitive acquisition agreement in connection with a Proposed Acquisition and (ii) the earliest of (A) the date of consummation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Proposed</w:t>
      </w:r>
      <w:r>
        <w:rPr>
          <w:color w:val="000000"/>
        </w:rPr>
        <w:t xml:space="preserve"> </w:t>
      </w:r>
      <w:r>
        <w:rPr>
          <w:rFonts w:ascii="Times New Roman;serif" w:hAnsi="Times New Roman;serif"/>
          <w:b w:val="false"/>
          <w:color w:val="000000"/>
          <w:sz w:val="22"/>
        </w:rPr>
        <w:t>Acquisition,</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 of termination of such Proposed Acquisition and (C) thirty (30) days after the date of execution of such definitive acquisition agreement (or such longer period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Administrative Agent may agree in its reasonable discretion). However, all such incremental hedging contracts entered into with respect to a Proposed Acquisition must be terminated or unwound within thirty (30) days following the date of termination of such Proposed Acquisition. It is understood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that commodity Hedge Agreements which may, from time to time, “hedge” the same volumes of 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Other Hedge Agreements (other than any Hedge Agreements in respect of Hydrocarbons or equity or equity index swaps or options, bond or bond price or bond index swaps or options or forward bond or forward bond price or forward bond index transactions) entered into not for speculative purposes.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It is understood that for purposes of this </w:t>
      </w:r>
      <w:r>
        <w:rPr>
          <w:rFonts w:ascii="Times New Roman;serif" w:hAnsi="Times New Roman;serif"/>
          <w:b w:val="false"/>
          <w:color w:val="000000"/>
          <w:sz w:val="22"/>
          <w:u w:val="single"/>
        </w:rPr>
        <w:t>Section 10.10</w:t>
      </w:r>
      <w:r>
        <w:rPr>
          <w:rFonts w:ascii="Times New Roman;serif" w:hAnsi="Times New Roman;serif"/>
          <w:b w:val="false"/>
          <w:color w:val="000000"/>
          <w:sz w:val="22"/>
        </w:rPr>
        <w:t>, the following Hedge Agreements shall be deemed not to be speculative or entered into for speculative purposes: (i) any commodity Hedge Agreement intended, at inception of execution, to hedge or manage any of the risks related to existing and or forecasted Hydrocarbon production of the Borrower or its Restricted Subsidiaries (whether or not contracted) and (ii) any Hedge Agreement intended, at inception of execution, (A) to hedge or manage the interest rate exposure associated with any debt securities, debt facilities or leases (existing or forecasted) of the Borrower or its Restricted Subsidiaries, (B) for foreign exchange or currency exchange management, (C) to manage commodity portfolio exposure associated with changes in interest rates or (D) to hedge any exposure that the Borrower or its Restricted Subsidiaries may have to counterparties under other Hedge Agreements such that the combination of such Hedge Agreements is not speculative taken as a whole.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For purposes of entering into or maintaining Ongoing Hedges under </w:t>
      </w:r>
      <w:r>
        <w:rPr>
          <w:rFonts w:ascii="Times New Roman;serif" w:hAnsi="Times New Roman;serif"/>
          <w:b w:val="false"/>
          <w:color w:val="000000"/>
          <w:sz w:val="22"/>
          <w:u w:val="single"/>
        </w:rPr>
        <w:t>Section 10.10(a)</w:t>
      </w:r>
      <w:r>
        <w:rPr>
          <w:rFonts w:ascii="Times New Roman;serif" w:hAnsi="Times New Roman;serif"/>
          <w:b w:val="false"/>
          <w:color w:val="000000"/>
          <w:sz w:val="22"/>
        </w:rPr>
        <w:t xml:space="preserve">, forecasts of reasonably projected Hydrocarbon production volumes and reasonably anticipated Hydrocarbon production from the Credit Parties’ total Proved Reserves based upon the Initial Reserve Report or the most recent Reserve Report delivered pursuant to </w:t>
      </w:r>
      <w:r>
        <w:rPr>
          <w:rFonts w:ascii="Times New Roman;serif" w:hAnsi="Times New Roman;serif"/>
          <w:b w:val="false"/>
          <w:color w:val="000000"/>
          <w:sz w:val="22"/>
          <w:u w:val="single"/>
        </w:rPr>
        <w:t>Section 9.13(a)</w:t>
      </w:r>
      <w:r>
        <w:rPr>
          <w:rFonts w:ascii="Times New Roman;serif" w:hAnsi="Times New Roman;serif"/>
          <w:b w:val="false"/>
          <w:color w:val="000000"/>
          <w:sz w:val="22"/>
        </w:rPr>
        <w:t xml:space="preserve">, as applicable, shall be revised to account for any increase or decrease therein anticipated because of information obtained by Borrower or any other Credit Party subsequent to the publication of such Reserve Report including the Borrower’s or any other Credit Party’s internal forecasts of production decline rates for existing wells and additions to or deletions from anticipated future production from new wells and acquisitions coming on stream or failing to come on stream.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Notwithstanding anything to the contrary herein, the Borrower or any other Credit Party shall be permitted to enter into Hedge Agreements with respect to Hydrocarbons purchased from third parties to the extent such Hydrocarbons are intended to be consumed by the Borrower or any other Credit Party in their respective operations or used in connection with the Energy Business. In no event shall any Lien secure Hedge Agreements except pursuant to the Credit Documents, nor shall any Hedge Agreement contain any requirement, agreement or covenant for the Borrower and its Restricted Subsidiaries to post collateral, credit support (including in the form of letters of credit) or margin (other than, in each case, pursuant to the Credit Documents or to the extent required following Payment in Full) to secure their obligations under such Hedge Agreement or to cover market exposures, nor shall any Hedge Agreement be secured by any collateral other than Collateral pursuant to the Credit Documents.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(f)    Notwithstanding</w:t>
      </w:r>
      <w:r>
        <w:rPr>
          <w:color w:val="000000"/>
        </w:rPr>
        <w:t xml:space="preserve"> </w:t>
      </w:r>
      <w:r>
        <w:rPr>
          <w:rFonts w:ascii="Times New Roman;serif" w:hAnsi="Times New Roman;serif"/>
          <w:b w:val="false"/>
          <w:color w:val="000000"/>
          <w:sz w:val="22"/>
        </w:rPr>
        <w:t>anything</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contrary</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10.10</w:t>
      </w:r>
      <w:r>
        <w:rPr>
          <w:rFonts w:ascii="Times New Roman;serif" w:hAnsi="Times New Roman;serif"/>
          <w:b w:val="false"/>
          <w:color w:val="000000"/>
          <w:sz w:val="22"/>
        </w:rPr>
        <w:t xml:space="preserve">, Hedge Agreements entered into by Petra prior to the consummation of the Petra Acquisition shall be permitted hereunder so long as the aggregate net notional volumes of such Hedge Agreements (when aggregated with the Hedge Agreements of the Borrower and its Restricted Subsidiaries (other than Petra)), do not exceed,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basis after giving effect to the Petra Acquisition, eighty-five percent (85%) of the reasonably anticipated</w:t>
      </w:r>
      <w:r>
        <w:rPr>
          <w:color w:val="000000"/>
        </w:rPr>
        <w:t xml:space="preserve"> </w:t>
      </w:r>
      <w:r>
        <w:rPr>
          <w:rFonts w:ascii="Times New Roman;serif" w:hAnsi="Times New Roman;serif"/>
          <w:b w:val="false"/>
          <w:color w:val="000000"/>
          <w:sz w:val="22"/>
        </w:rPr>
        <w:t>Hydrocarbon production of crude oil, natural gas and natural gas liquids, calculated separately, from the Credit Parties’ total Proved Reserves (after giving effect to the Petra Acquisition and as forecast based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 xml:space="preserve">Borrower’s most recent Reserve Report and on Petra’s most recent reserve report) for the sixty (60) month period from the date of creation of such hedging arrangements, based on daily volumes on an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annual basis; provided, however, notwithstanding the foregoing volume limitation, Hedge Agreements entered into by Petra prior to the consummation of the Petra Acquisition in respect of purchased puts and floors not intended to be physically settled shall be permitted so long as the net notional volumes of all Hedge Agreements in respect of Hydrocarbons subject to this Section 10.10(f) do not exceed (when aggregated with the commodity Hedge Agreements of the Borrower and its Restricted Subsidiaries (other than Petra) then in effect, other than puts, floors and basis differential swaps on volumes already hedged pursuant to other Hedge Agreements), on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basis after giving effect to the Petra Acquisition, as of the date of the consummation of the Petra Acquisition, one hundred percent (100%) of the reasonably anticipated Hydrocarbon production of crude oil, natural gas and natural gas liquids, calculated separately, from the Credit Parties’ total Proved Reserves (after giving effect to the Petra Acquisition and as forecast based on the Borrower’s most recent Reserve Report and on Petra’s most recent reserve report) for the sixty (60) month period from the date of creation of such hedging arrangement, based on daily volumes on an annual basis.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Notwithstanding anything to the contrary in this </w:t>
      </w:r>
      <w:r>
        <w:rPr>
          <w:rFonts w:ascii="Times New Roman;serif" w:hAnsi="Times New Roman;serif"/>
          <w:b w:val="false"/>
          <w:color w:val="000000"/>
          <w:sz w:val="22"/>
          <w:u w:val="single"/>
        </w:rPr>
        <w:t>Section 10.10</w:t>
      </w:r>
      <w:r>
        <w:rPr>
          <w:rFonts w:ascii="Times New Roman;serif" w:hAnsi="Times New Roman;serif"/>
          <w:b w:val="false"/>
          <w:color w:val="000000"/>
          <w:sz w:val="22"/>
        </w:rPr>
        <w:t xml:space="preserve">, Hedge Agreements entered into by BRY and its Subsidiaries prior to the consummation of the BRY Acquisition shall be permitted hereunder so long as the aggregate net notional volumes of such Hedge Agreements (when aggregated with the Hedge Agreements of the Borrower and its Restricted Subsidiaries (other than BRY and its Subsidiaries)), do not exceed, on a pro forma basis after giving effect to the BRY Acquisition, eighty-five percent (85%) of the reasonably anticipated Hydrocarbon production of crude oil, natural gas and natural gas liquids, calculated separately, from the Credit Parties’ total Proved Reserves (after giving effect to the BRY Acquisition and as forecast based on the Borrower’s most recent Reserve Report and on BRY’s most recent reserve report) for the sixty (60) month period from the date of creation of such hedging arrangements, based on daily volumes on an annual basis;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notwithstanding the foregoing volume limitation, Hedge Agreements entered into by BRY and its Subsidiaries prior to the consummation of the BRY Acquisition in respect of purchased puts and floors not intended to be physically settled shall be permitted so long as the net notional volumes of all Hedge Agreements in respect of Hydrocarbons subject to this </w:t>
      </w:r>
      <w:r>
        <w:rPr>
          <w:rFonts w:ascii="Times New Roman;serif" w:hAnsi="Times New Roman;serif"/>
          <w:b w:val="false"/>
          <w:color w:val="000000"/>
          <w:sz w:val="22"/>
          <w:u w:val="single"/>
        </w:rPr>
        <w:t>Section 10.10(g)</w:t>
      </w:r>
      <w:r>
        <w:rPr>
          <w:color w:val="000000"/>
        </w:rPr>
        <w:t xml:space="preserve"> </w:t>
      </w:r>
      <w:r>
        <w:rPr>
          <w:rFonts w:ascii="Times New Roman;serif" w:hAnsi="Times New Roman;serif"/>
          <w:b w:val="false"/>
          <w:color w:val="000000"/>
          <w:sz w:val="22"/>
        </w:rPr>
        <w:t>do not exceed (when aggregated with the commodity Hedge Agreements of the Borrower and its Restricted Subsidiaries (other than BRY and its Subsidiaries) then in effect, other than puts, floors and basis differential swaps on volumes already hedged pursuant to other Hedge Agreements), on a pro forma basis after giving effect to the BRY Acquisition, as of the date of the consummation of the BRY Acquisition, one hundred percent (100%) of the reasonably anticipated Hydrocarbon production of crude oil, natural gas and natural gas liquids, calculated separately, from the Credit Parties’ total Proved Reserves (after giving effect to the BRY Acquisition and as forecast based on the Borrower’s most recent Reserve Report and on BRY’s most recent reserve report) for the sixty (60) month period from the date of creation of such hedging arrangement, based on daily volumes on an annual basis.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10.11    </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Consolidated Total Net Leverage Ratio</w:t>
      </w:r>
      <w:r>
        <w:rPr>
          <w:rFonts w:ascii="Times New Roman;serif" w:hAnsi="Times New Roman;serif"/>
          <w:b w:val="false"/>
          <w:color w:val="000000"/>
          <w:sz w:val="22"/>
        </w:rPr>
        <w:t xml:space="preserve">. The Borrower will not permit the Consolidated Total Net Leverage Ratio as of the last day of the Test Period ending on March 31, 2023 and as of the last day of any Test Period ending thereafter to be greater than 3.00 to 1.00.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Current Ratio</w:t>
      </w:r>
      <w:r>
        <w:rPr>
          <w:rFonts w:ascii="Times New Roman;serif" w:hAnsi="Times New Roman;serif"/>
          <w:b w:val="false"/>
          <w:color w:val="000000"/>
          <w:sz w:val="22"/>
        </w:rPr>
        <w:t>. The Borrower will not permit the Current Ratio as of the last day of the fiscal quarter ending on or after March 31, 2023 to be less than 1.00 to 1.00.</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10.12    </w:t>
      </w:r>
      <w:r>
        <w:rPr>
          <w:rFonts w:ascii="Times New Roman;serif" w:hAnsi="Times New Roman;serif"/>
          <w:b w:val="false"/>
          <w:color w:val="000000"/>
          <w:sz w:val="22"/>
          <w:u w:val="single"/>
        </w:rPr>
        <w:t>Accounting Changes; Amendments to Organization Documents</w:t>
      </w:r>
      <w:r>
        <w:rPr>
          <w:rFonts w:ascii="Times New Roman;serif" w:hAnsi="Times New Roman;serif"/>
          <w:b w:val="false"/>
          <w:color w:val="000000"/>
          <w:sz w:val="22"/>
        </w:rPr>
        <w:t xml:space="preserve">. The Borrower shall not and shall not permit any of its Restricted Subsidiaries to (a) have its fiscal year end on a date other than December 31 or have its fiscal quarters end on dates other than March 31, June 30 or September 30 or (b)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158</w:t>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2"/>
        </w:rPr>
      </w:pPr>
      <w:r>
        <w:rPr>
          <w:rFonts w:ascii="Times New Roman;serif" w:hAnsi="Times New Roman;serif"/>
          <w:b w:val="false"/>
          <w:color w:val="000000"/>
          <w:sz w:val="22"/>
        </w:rPr>
        <w:t>amend, supplement or otherwise modify (or permit to be amended, supplemented or modified) its Organization Document in a manner that is material and adverse to the interests of the Administrative Agent or the Lenders without the consent of the Majority Lenders and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10.13    </w:t>
      </w:r>
      <w:r>
        <w:rPr>
          <w:rFonts w:ascii="Times New Roman;serif" w:hAnsi="Times New Roman;serif"/>
          <w:b w:val="false"/>
          <w:color w:val="000000"/>
          <w:sz w:val="22"/>
          <w:u w:val="single"/>
        </w:rPr>
        <w:t>Change in Business</w:t>
      </w:r>
      <w:r>
        <w:rPr>
          <w:rFonts w:ascii="Times New Roman;serif" w:hAnsi="Times New Roman;serif"/>
          <w:b w:val="false"/>
          <w:color w:val="000000"/>
          <w:sz w:val="22"/>
        </w:rPr>
        <w:t>. The Borrower and its Restricted Subsidiaries, taken as a whole, will not fundamentally and substantively alter the character of their business, taken as a whole, from (i) the business conducted by them on the Closing Date or (ii) any other business reasonably related, complementary, incidental, synergistic or ancillary thereto or reasonable extensions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10.14    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xml:space="preserve">. The Borrower shall not conduct, and cause each of the Restricted Subsidiaries not to conduct, any transactions involving aggregate payments or consideration in excess of $25,000,000 with any of its Affiliates (other than the Borrower and the Restricted Subsidiaries or any entity that becomes a Restricted Subsidiary as a result of such transaction) unless such transactions are on terms that are substantially no less favorable to the Borrower or such Restricted Subsidiary as it would obtain at the time in a comparable arm’s-length transaction with a Person that is not an Affiliate, as determined by the senior management of the Borrower or such Restricted Subsidiary in good faith;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foregoing restrictions shall not apply to: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consummation of the Transactions, including the payment of Transaction Expenses;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issuance of Equity Interests of the Borrower to any officer, director, employee or consultant of any of the Borrower or any of its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equity issuances, repurchases, retirements, redemptions or other acquisitions or retirements of Equity Interests by the Borrower permitted under </w:t>
      </w:r>
      <w:r>
        <w:rPr>
          <w:rFonts w:ascii="Times New Roman;serif" w:hAnsi="Times New Roman;serif"/>
          <w:b w:val="false"/>
          <w:color w:val="000000"/>
          <w:sz w:val="22"/>
          <w:u w:val="single"/>
        </w:rPr>
        <w:t>Section 10.6</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Equity Interests in such joint venture or such Subsidiary) to the extent permitted under </w:t>
      </w:r>
      <w:r>
        <w:rPr>
          <w:rFonts w:ascii="Times New Roman;serif" w:hAnsi="Times New Roman;serif"/>
          <w:b w:val="false"/>
          <w:color w:val="000000"/>
          <w:sz w:val="22"/>
          <w:u w:val="single"/>
        </w:rPr>
        <w:t>Section 10</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employment and severance arrangements and health, disability and similar insurance or benefit plans between the Borrower and the Subsidiaries and their respective future, current or former directors, officers, employees or consultants (including management and employee benefit plans or agreements, subscription agreements or similar agreements pertaining to the repurchase of Equity Interests pursuant to put/call rights or similar rights with future, current or former employees, officers, directors or consultants and equity option or incentive plans and other compensation arrangements) in the ordinary course of business or as otherwise approved by the board of directors or managers of the Borrower;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(f)    transactions pursuant to agreements in existence on the Closing Date and set forth on </w:t>
      </w:r>
      <w:r>
        <w:rPr>
          <w:rFonts w:ascii="Times New Roman;serif" w:hAnsi="Times New Roman;serif"/>
          <w:b w:val="false"/>
          <w:color w:val="000000"/>
          <w:sz w:val="22"/>
          <w:u w:val="single"/>
        </w:rPr>
        <w:t>Schedule 10.14</w:t>
      </w:r>
      <w:r>
        <w:rPr>
          <w:color w:val="000000"/>
        </w:rPr>
        <w:t xml:space="preserve"> </w:t>
      </w:r>
      <w:r>
        <w:rPr>
          <w:rFonts w:ascii="Times New Roman;serif" w:hAnsi="Times New Roman;serif"/>
          <w:b w:val="false"/>
          <w:color w:val="000000"/>
          <w:sz w:val="22"/>
        </w:rPr>
        <w:t>or any amendment thereto or arrangement similar thereto to the extent such amendment or arrangement is not adverse, taken as a whole, to the Lenders in any material respect (as determined by the Borrower in good faith);</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any issuance of Equity Interests or other payments, awards or grants in cash, securities, Equity Interests or otherwise pursuant to, or the funding of, employment arrangements, equity options and equity ownership plans approved by the board of directors or board of managers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159</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payments or loans (or cancellation of loans) to officers, directors, employees or consultants which are approved by a majority of the Board of Directors of the Borrower in good faith;</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lease entered into between the Borrower or any Restricted Subsidiary, as lessee and any Affiliate of the Borrower, as lessor, which is approved by a majority of the disinterested members of the Board of Directors in good faith or, any lease entered into between the Borrower or any Restricted Subsidiary, as lessee, and any Affiliate of the Borrower, as lessor, in the ordinary course of business;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(j)    Permitted Intercompany Activities;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    the formation and maintenance of any consolidated group or subgroup for tax, accounting or cash pooling or management purposes in the ordinary course of business;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(l)    Restricted Payments, redemptions, repurchases and other actions permitted under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(m)    Investments permitted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    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10.15    </w:t>
      </w:r>
      <w:r>
        <w:rPr>
          <w:rFonts w:ascii="Times New Roman;serif" w:hAnsi="Times New Roman;serif"/>
          <w:b w:val="false"/>
          <w:color w:val="000000"/>
          <w:sz w:val="22"/>
          <w:u w:val="single"/>
        </w:rPr>
        <w:t>Sale or Discount of Receivables</w:t>
      </w:r>
      <w:r>
        <w:rPr>
          <w:rFonts w:ascii="Times New Roman;serif" w:hAnsi="Times New Roman;serif"/>
          <w:b w:val="false"/>
          <w:color w:val="000000"/>
          <w:sz w:val="22"/>
        </w:rPr>
        <w:t>. Except for (a) receivables obtained by the Borrower or any Restricted Subsidiary out of the ordinary course of business, (b) the settlement of joint interest billing accounts in the ordinary course of business or discounts granted to settle collection of accounts receivable or the sale of defaulted accounts arising in the ordinary course of business in connection with the compromise or collection thereof and not in connection with any financing transaction or (c) a sale of receivables to the extent the proceeds thereof are used to prepay any Loans then outstanding, neither the Borrower nor any Restricted Subsidiary will discount or sell (with or without recourse) any of its notes receivable or accounts receivable.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10.16    </w:t>
      </w:r>
      <w:r>
        <w:rPr>
          <w:rFonts w:ascii="Times New Roman;serif" w:hAnsi="Times New Roman;serif"/>
          <w:b w:val="false"/>
          <w:color w:val="000000"/>
          <w:sz w:val="22"/>
          <w:u w:val="single"/>
        </w:rPr>
        <w:t>Gas Imbalances</w:t>
      </w:r>
      <w:r>
        <w:rPr>
          <w:rFonts w:ascii="Times New Roman;serif" w:hAnsi="Times New Roman;serif"/>
          <w:b w:val="false"/>
          <w:color w:val="000000"/>
          <w:sz w:val="22"/>
        </w:rPr>
        <w:t>. The Borrower shall not, and shall not permit its Restricted Subsidiaries to have, gas imbalances, take or pay or other prepayments (other than Service Agreement Undertakings) exceeding one half bcf of gas (stated on an mcf equivalent basis) listed on the most recent Reserve Report, that in each case would require any Credit Party to deliver Hydrocarbons either generally or produced from their Oil and Gas Properties at some future time without then or thereafter receiving full payment therefor.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10.17    </w:t>
      </w:r>
      <w:r>
        <w:rPr>
          <w:rFonts w:ascii="Times New Roman;serif" w:hAnsi="Times New Roman;serif"/>
          <w:b w:val="false"/>
          <w:color w:val="000000"/>
          <w:sz w:val="22"/>
          <w:u w:val="single"/>
        </w:rPr>
        <w:t>ERISA Compliance</w:t>
      </w:r>
      <w:r>
        <w:rPr>
          <w:rFonts w:ascii="Times New Roman;serif" w:hAnsi="Times New Roman;serif"/>
          <w:b w:val="false"/>
          <w:color w:val="000000"/>
          <w:sz w:val="22"/>
        </w:rPr>
        <w:t>. The Borrower will not, and will not permit any Subsidiary to, at any time: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engage, or permit any ERISA Affiliate to engage, in any transaction in connection with which the Borrower, a Subsidiary or any ERISA Affiliate could be subjected to either a civil penalty assessed pursuant to subsections (c), (i), (l) or (m) of Section 502 of ERISA or a tax imposed by Chapter 43 of Subtitle D of the Code, if either of which would have a Material Adverse Effect;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fail to make, or permit any ERISA Affiliate to fail to make, full payment when due of all amounts which, under the provisions of any such Plan, agreement relating thereto or applicable law, the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160</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Borrower, a Subsidiary or any ERISA Affiliate is required to pay as contributions thereto, if such failure could reasonably be expected to have a Material Adverse Effect; 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except as set forth on </w:t>
      </w:r>
      <w:r>
        <w:rPr>
          <w:rFonts w:ascii="Times New Roman;serif" w:hAnsi="Times New Roman;serif"/>
          <w:b w:val="false"/>
          <w:color w:val="000000"/>
          <w:sz w:val="22"/>
          <w:u w:val="single"/>
        </w:rPr>
        <w:t>Schedule 10.17(c)</w:t>
      </w:r>
      <w:r>
        <w:rPr>
          <w:rFonts w:ascii="Times New Roman;serif" w:hAnsi="Times New Roman;serif"/>
          <w:b w:val="false"/>
          <w:color w:val="000000"/>
          <w:sz w:val="22"/>
        </w:rPr>
        <w:t>, 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other than the payment of accrued benefits under such plan, or (ii) any employee pension benefit plan, as defined in Section 3(2) of ERISA, that is subject to Title IV of ERISA, Section 302 of ERISA or Section 412 of the Code if either would have a Material Adverse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10.18    </w:t>
      </w:r>
      <w:r>
        <w:rPr>
          <w:rFonts w:ascii="Times New Roman;serif" w:hAnsi="Times New Roman;serif"/>
          <w:b w:val="false"/>
          <w:color w:val="000000"/>
          <w:sz w:val="22"/>
          <w:u w:val="single"/>
        </w:rPr>
        <w:t>Production Sharing Entities; Production Sharing Contracts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Borrower shall not permit any Production Sharing Entity 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create, incur, assume or suffer to exist any Indebtedness other than Indebtedness permitted pursuant to </w:t>
      </w:r>
      <w:r>
        <w:rPr>
          <w:rFonts w:ascii="Times New Roman;serif" w:hAnsi="Times New Roman;serif"/>
          <w:b w:val="false"/>
          <w:color w:val="000000"/>
          <w:sz w:val="22"/>
          <w:u w:val="single"/>
        </w:rPr>
        <w:t>Section 10.1(p)</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or other Indebtedness permitted under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not for borrowed money incurred in the ordinary course of business and consistent with past practice;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create, incur, assume or suffer to exist any Lien upon any property or assets of any kind (real or personal, tangible or intangible) of such Production Sharing Entity, whether now owned or hereafter acquired, except Liens permitted pursuant to </w:t>
      </w:r>
      <w:r>
        <w:rPr>
          <w:rFonts w:ascii="Times New Roman;serif" w:hAnsi="Times New Roman;serif"/>
          <w:b w:val="false"/>
          <w:color w:val="000000"/>
          <w:sz w:val="22"/>
          <w:u w:val="single"/>
        </w:rPr>
        <w:t>Section 10.2(a)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(other than Permitted Liens described in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(with respect to Service Agreement Undertakings), and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thereof),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(o)</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enter into or permit to exist any Contractual Requirement (other than this Agreement or any other Credit Document) that limits the ability of such Production Sharing Entity to create, incur, assume or suffer to exist Liens on property of such Person for the benefit of the Secured Parties with respect to the Obligations or under the Credit Documents;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foregoing shall not apply to Contractual Requirements permitted pursuant to </w:t>
      </w:r>
      <w:r>
        <w:rPr>
          <w:rFonts w:ascii="Times New Roman;serif" w:hAnsi="Times New Roman;serif"/>
          <w:b w:val="false"/>
          <w:color w:val="000000"/>
          <w:sz w:val="22"/>
          <w:u w:val="single"/>
        </w:rPr>
        <w:t>Section 10.8(a)(i)</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convey, sell, lease, sell and leaseback, assign, transfer (including any Production Payments and Reserve Sales) or otherwise dispose of any Production Sharing Contract, whether now owned or hereafter acquired, to the Borrower or any Subsidiary of the Borrower; or</w:t>
      </w:r>
    </w:p>
    <w:p>
      <w:pPr>
        <w:pStyle w:val="TextBody"/>
        <w:bidi w:val="0"/>
        <w:spacing w:lineRule="auto" w:line="264"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consummate any merger, division, consolidation or amalgamation, or liquidate, wind up or dissolve itself (or suffer any liquidation or dissolution), or Dispose of, all or substantially all its business units, assets or other properties to the Borrower or any Subsidiary of the Borrower, except that a Production Sharing Entity may be merged, amalgamated or consolidated with or into another Production Sharing Entity.</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161</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Borrower shall not permit any Production Sharing Entity to own any direct Equity Interest in any Person (other than any Immaterial Subsidiary) or any Borrowing Base Properties other than those, in each case, either associated with Production Sharing Contracts or owned as of the Closing Date.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Borrower shall not, and shall not permit any Subsidiary (other than a Production Sharing Entity) to, enter into or otherwise be a party to a Production Sharing Contract.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At all times, all of the Equity Interests that are owned directly or indirectly by the Borrower of each Production Sharing Entity that is a Material Subsidiary shall be owned directly by a Guarantor or the Borrower and shall be pledged pursuant to the Collateral Agreement.</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11.    EVENTS OF DEFAULT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Upon the occurrence of any of the following specified events (each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11.1    </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The Borrower shall (a) default in the payment when due of any principal of the Loans or any Unpaid Drawings or (b) default, and such default shall continue for five or more days, in the payment when due of any interest on the Loans, fees or of any other amounts owing hereunder or under any other Credit Document (other than any amount referred to in </w:t>
      </w:r>
      <w:r>
        <w:rPr>
          <w:rFonts w:ascii="Times New Roman;serif" w:hAnsi="Times New Roman;serif"/>
          <w:b w:val="false"/>
          <w:color w:val="000000"/>
          <w:sz w:val="22"/>
          <w:u w:val="single"/>
        </w:rPr>
        <w:t>clause (a)</w:t>
      </w:r>
      <w:r>
        <w:rPr>
          <w:color w:val="000000"/>
        </w:rPr>
        <w:t> </w:t>
      </w:r>
      <w:r>
        <w:rPr>
          <w:rFonts w:ascii="Times New Roman;serif" w:hAnsi="Times New Roman;serif"/>
          <w:b w:val="false"/>
          <w:color w:val="000000"/>
          <w:sz w:val="22"/>
        </w:rPr>
        <w:t>above).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11.2    </w:t>
      </w:r>
      <w:r>
        <w:rPr>
          <w:rFonts w:ascii="Times New Roman;serif" w:hAnsi="Times New Roman;serif"/>
          <w:b w:val="false"/>
          <w:color w:val="000000"/>
          <w:sz w:val="22"/>
          <w:u w:val="single"/>
        </w:rPr>
        <w:t>Representations, Etc.</w:t>
      </w:r>
      <w:r>
        <w:rPr>
          <w:color w:val="000000"/>
        </w:rPr>
        <w:t xml:space="preserve"> </w:t>
      </w:r>
      <w:r>
        <w:rPr>
          <w:rFonts w:ascii="Times New Roman;serif" w:hAnsi="Times New Roman;serif"/>
          <w:b w:val="false"/>
          <w:color w:val="000000"/>
          <w:sz w:val="22"/>
        </w:rPr>
        <w:t>Any representation, warranty or statement made or deemed made by any Credit Party herein or in any other Credit Document or any certificate, report or notice delivered or required to be delivered pursuant hereto or thereto shall prove to be untrue in any material respect on the date as of which made or deemed made.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11.3    </w:t>
      </w:r>
      <w:r>
        <w:rPr>
          <w:rFonts w:ascii="Times New Roman;serif" w:hAnsi="Times New Roman;serif"/>
          <w:b w:val="false"/>
          <w:color w:val="000000"/>
          <w:sz w:val="22"/>
          <w:u w:val="single"/>
        </w:rPr>
        <w:t>Covenants</w:t>
      </w:r>
      <w:r>
        <w:rPr>
          <w:rFonts w:ascii="Times New Roman;serif" w:hAnsi="Times New Roman;serif"/>
          <w:b w:val="false"/>
          <w:color w:val="000000"/>
          <w:sz w:val="22"/>
        </w:rPr>
        <w:t>. Any Credit Party shall:</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default in the due performance or observance by it of any term, covenant or agreement contained in </w:t>
      </w:r>
      <w:r>
        <w:rPr>
          <w:rFonts w:ascii="Times New Roman;serif" w:hAnsi="Times New Roman;serif"/>
          <w:b w:val="false"/>
          <w:color w:val="000000"/>
          <w:sz w:val="22"/>
          <w:u w:val="single"/>
        </w:rPr>
        <w:t>Sections 9.1(d)(i)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9.5</w:t>
      </w:r>
      <w:r>
        <w:rPr>
          <w:color w:val="000000"/>
        </w:rPr>
        <w:t xml:space="preserve"> </w:t>
      </w:r>
      <w:r>
        <w:rPr>
          <w:rFonts w:ascii="Times New Roman;serif" w:hAnsi="Times New Roman;serif"/>
          <w:b w:val="false"/>
          <w:color w:val="000000"/>
          <w:sz w:val="22"/>
        </w:rPr>
        <w:t xml:space="preserve">(solely with respect to the Borrower), </w:t>
      </w:r>
      <w:r>
        <w:rPr>
          <w:rFonts w:ascii="Times New Roman;serif" w:hAnsi="Times New Roman;serif"/>
          <w:b w:val="false"/>
          <w:color w:val="000000"/>
          <w:sz w:val="22"/>
          <w:u w:val="single"/>
        </w:rPr>
        <w:t>9.11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9.16</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Section 10</w:t>
      </w:r>
      <w:r>
        <w:rPr>
          <w:rFonts w:ascii="Times New Roman;serif" w:hAnsi="Times New Roman;serif"/>
          <w:b w:val="false"/>
          <w:color w:val="000000"/>
          <w:sz w:val="22"/>
        </w:rPr>
        <w:t xml:space="preserve">; or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default in the due performance or observance by it of any term, covenant or agreement (other than those referred to in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11.3</w:t>
      </w:r>
      <w:r>
        <w:rPr>
          <w:rFonts w:ascii="Times New Roman;serif" w:hAnsi="Times New Roman;serif"/>
          <w:b w:val="false"/>
          <w:color w:val="000000"/>
          <w:sz w:val="22"/>
        </w:rPr>
        <w:t>) contained in this Agreement or any Credit Document and such default shall continue unremedied for a period of at least thirty (30) days after receipt of written notice thereof by the Borrower from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11.4    </w:t>
      </w:r>
      <w:r>
        <w:rPr>
          <w:rFonts w:ascii="Times New Roman;serif" w:hAnsi="Times New Roman;serif"/>
          <w:b w:val="false"/>
          <w:color w:val="000000"/>
          <w:sz w:val="22"/>
          <w:u w:val="single"/>
        </w:rPr>
        <w:t>Default Under Other Agreements</w:t>
      </w:r>
      <w:r>
        <w:rPr>
          <w:rFonts w:ascii="Times New Roman;serif" w:hAnsi="Times New Roman;serif"/>
          <w:b w:val="false"/>
          <w:color w:val="000000"/>
          <w:sz w:val="22"/>
        </w:rPr>
        <w:t>. (a) The Borrower or any of the Restricted Subsidiaries shall (i) default in any payment with respect to any Indebtedness with an aggregate principal amount exceeding</w:t>
      </w:r>
      <w:r>
        <w:rPr>
          <w:color w:val="000000"/>
        </w:rPr>
        <w:t xml:space="preserve"> </w:t>
      </w:r>
      <w:r>
        <w:rPr>
          <w:rFonts w:ascii="Times New Roman;serif" w:hAnsi="Times New Roman;serif"/>
          <w:b w:val="false"/>
          <w:color w:val="000000"/>
          <w:sz w:val="22"/>
        </w:rPr>
        <w:t>$75,000,000</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Indebtedness described in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beyond the period of grace, if any, provided in the instrument of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(other than (A) with respect to indebtedness in respect of any Hedge Agreements, termination events or equivalent events pursuant to the terms of such Hedge Agreements, (B) any event requiring prepayment pursuant to customary asset sale provisions, (C) secured Indebtedness that becomes due as a result of a Disposition (including as a result of Casualty Event) of the property or assets securing such indebtedness permitted under this Agreement and (D) (x) the occurrence of any customary event or condition that vests the right of any holder of Permitted Convertible Debt to submit any Permitted Convertible Debt for conversion, exchange or exercise in accordance with its terms or (y) any actual conversion, exchange or exercise of any Permitted Convertible Debt in accordance with its terms), the effect of which default or other event or condition is to cause, or to permit the holder or holders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162</w:t>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2"/>
        </w:rPr>
      </w:pPr>
      <w:r>
        <w:rPr>
          <w:rFonts w:ascii="Times New Roman;serif" w:hAnsi="Times New Roman;serif"/>
          <w:b w:val="false"/>
          <w:color w:val="000000"/>
          <w:sz w:val="22"/>
        </w:rPr>
        <w:t>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unless, in the case of each of the foregoing, such holder or holders shall have (or through its or their trustee or agent on its or their behalf) waived such default in a writing to the Borrower, 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Without limiting the provisions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any such default under any such Indebtedness shall cause such Indebtedness to be declared to be due and payable, or required to be prepaid other than by a regularly scheduled required prepayment or as a mandatory prepayment (and (i) with respect to Indebtedness consisting of any Hedge Agreements, other than due to a termination event or equivalent event pursuant to the terms of such Hedge Agreements, (ii) other than pursuant to customary asset sale provisions and (iii) other than secured Indebtedness that becomes due as a result of a Disposition (including as a result of Casualty Event) of the property or assets securing such Indebtedness permitted under this Agreement) prior to the stated maturity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11.5    </w:t>
      </w:r>
      <w:r>
        <w:rPr>
          <w:rFonts w:ascii="Times New Roman;serif" w:hAnsi="Times New Roman;serif"/>
          <w:b w:val="false"/>
          <w:color w:val="000000"/>
          <w:sz w:val="22"/>
          <w:u w:val="single"/>
        </w:rPr>
        <w:t>Bankruptcy, Etc.</w:t>
      </w:r>
      <w:r>
        <w:rPr>
          <w:color w:val="000000"/>
        </w:rPr>
        <w:t xml:space="preserve"> </w:t>
      </w:r>
      <w:r>
        <w:rPr>
          <w:rFonts w:ascii="Times New Roman;serif" w:hAnsi="Times New Roman;serif"/>
          <w:b w:val="false"/>
          <w:color w:val="000000"/>
          <w:sz w:val="22"/>
        </w:rPr>
        <w:t>The Borrower or any Restricted Subsidiary shall commence a voluntary case, proceeding or action concerning itself under (a) Title 11 of the United States Code entitled “Bankruptcy” or any other applicable insolvency, debtor relief, or debt adjustment law; or (b) in the case of any Foreign Subsidiary that is a Restricted Subsidiary, any domestic or foreign law relating to bankruptcy, judicial management, insolvency, reorganization, administration or relief of debtors in effect in its jurisdiction of incorporation, in each case as now or hereafter in effect, or any successor thereto (collectively, the “</w:t>
      </w:r>
      <w:r>
        <w:rPr>
          <w:rFonts w:ascii="Times New Roman;serif" w:hAnsi="Times New Roman;serif"/>
          <w:b w:val="false"/>
          <w:color w:val="000000"/>
          <w:sz w:val="22"/>
          <w:u w:val="single"/>
        </w:rPr>
        <w:t>Bankruptcy Code</w:t>
      </w:r>
      <w:r>
        <w:rPr>
          <w:color w:val="000000"/>
        </w:rPr>
        <w:t>”</w:t>
      </w:r>
      <w:r>
        <w:rPr>
          <w:rFonts w:ascii="Times New Roman;serif" w:hAnsi="Times New Roman;serif"/>
          <w:b w:val="false"/>
          <w:color w:val="000000"/>
          <w:sz w:val="22"/>
        </w:rPr>
        <w:t>); or an involuntary case, proceeding or action is commenced against the Borrower or any Restricted Subsidiary and the petition is not dismissed or stayed within sixty (60) days after commencement of the case, proceeding or action, the Borrower or the applicable Restricted Subsidiary consents to the institution of such case, proceeding or action prior to such sixty (60)-day period, or any order of relief or other order approving any such case, proceeding or action is entered; or a custodian (as defined in the Bankruptcy Code), receiver, receiver manager, trustee, conservator, liquidator, examiner, rehabilitator, administrator, or similar person is appointed for, or takes charge of, the Borrower or any Restricted Subsidiary or all or any substantial portion of the property or business thereof; or the Borrower or any Restricted Subsidiary suffers any appointment of any custodian, receiver, receiver manager, trustee, conservator, liquidator, examiner, rehabilitator, administrator, or the like for it or any substantial part of its property or business to continue undischarged or unstayed for a period of sixty (60) days; or the Borrower or any Restricted Subsidiary makes a general assignment for the benefit of creditors.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11.6    </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(ii) any Credit Party or any ERISA Affiliate fails to pay when due, after the expiration of any applicable grace period, any installment payment with respect to its Withdrawal Liability under Section 4201 of ERISA under a Multiemployer Plan, or (iii) a termination, withdrawal or noncompliance with applicable law or plan terms or termination, withdrawal or other event similar to an ERISA Event occurs with respect to a Foreign Plan, in each case if any of the events set forth in (i)-(iii) above results in a Lien on the assets of a Credit Party, or either individually or when taken together with other such events, could reasonably be expected to result in a liability of $75,000,000 or more.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11.7    </w:t>
      </w:r>
      <w:r>
        <w:rPr>
          <w:rFonts w:ascii="Times New Roman;serif" w:hAnsi="Times New Roman;serif"/>
          <w:b w:val="false"/>
          <w:color w:val="000000"/>
          <w:sz w:val="22"/>
          <w:u w:val="single"/>
        </w:rPr>
        <w:t>Credit Documents</w:t>
      </w:r>
      <w:r>
        <w:rPr>
          <w:rFonts w:ascii="Times New Roman;serif" w:hAnsi="Times New Roman;serif"/>
          <w:b w:val="false"/>
          <w:color w:val="000000"/>
          <w:sz w:val="22"/>
        </w:rPr>
        <w:t>. The Credit Documents or any material provision thereof shall cease to be in full force or effect (other than pursuant to the terms hereof and thereof) or any Guarantor, Grantor or any other Credit Party shall assert in writing that any such Credit Party’s obligations thereunder are not to be in effect or are not to be legal, valid and binding obligations (other than pursuant to the terms hereof or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163</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11.8    </w:t>
      </w:r>
      <w:r>
        <w:rPr>
          <w:rFonts w:ascii="Times New Roman;serif" w:hAnsi="Times New Roman;serif"/>
          <w:b w:val="false"/>
          <w:color w:val="000000"/>
          <w:sz w:val="22"/>
          <w:u w:val="single"/>
        </w:rPr>
        <w:t>Security Documents</w:t>
      </w:r>
      <w:r>
        <w:rPr>
          <w:rFonts w:ascii="Times New Roman;serif" w:hAnsi="Times New Roman;serif"/>
          <w:b w:val="false"/>
          <w:color w:val="000000"/>
          <w:sz w:val="22"/>
        </w:rPr>
        <w:t>. The Mortgage or any other Security Document or any material provision thereof or any Intercreditor Agreement or any material portion thereof shall cease to be in full force or effect (other than pursuant to the terms hereof or thereof), or any grantor thereunder or any other Credit Party shall assert in writing that any grantor’s obligations under the Collateral Agreement, the Mortgage or any other Security Document are not in effect or not legal, valid and binding obligations (other than pursuant to the terms hereof or thereof).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11.9    </w:t>
      </w:r>
      <w:r>
        <w:rPr>
          <w:rFonts w:ascii="Times New Roman;serif" w:hAnsi="Times New Roman;serif"/>
          <w:b w:val="false"/>
          <w:color w:val="000000"/>
          <w:sz w:val="22"/>
          <w:u w:val="single"/>
        </w:rPr>
        <w:t>Judgments</w:t>
      </w:r>
      <w:r>
        <w:rPr>
          <w:rFonts w:ascii="Times New Roman;serif" w:hAnsi="Times New Roman;serif"/>
          <w:b w:val="false"/>
          <w:color w:val="000000"/>
          <w:sz w:val="22"/>
        </w:rPr>
        <w:t xml:space="preserve">. One or more monetary judgments or decrees shall be entered against the Borrower or any of the Restricted Subsidiaries involving a liability of $75,000,000 or more in the aggregate for all such judgments and decrees for the Borrower and the Restricted Subsidiaries (to the extent not paid or covered by insurance provided by a carrier not disputing coverage), which judgments or decrees are not satisfied, vacated, discharged or effectively waived or stayed or bonded pending appeal within sixty (60) consecutive days after the entry thereof.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11.10    </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A Change of Control shall have occurred.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11.11    </w:t>
      </w:r>
      <w:r>
        <w:rPr>
          <w:rFonts w:ascii="Times New Roman;serif" w:hAnsi="Times New Roman;serif"/>
          <w:b w:val="false"/>
          <w:color w:val="000000"/>
          <w:sz w:val="22"/>
          <w:u w:val="single"/>
        </w:rPr>
        <w:t>Intercreditor Agreements</w:t>
      </w:r>
      <w:r>
        <w:rPr>
          <w:rFonts w:ascii="Times New Roman;serif" w:hAnsi="Times New Roman;serif"/>
          <w:b w:val="false"/>
          <w:color w:val="000000"/>
          <w:sz w:val="22"/>
        </w:rPr>
        <w:t>. (i) Any of the Obligations of the Grantors under the Credit Documents for any reason shall cease to be (x) “Senior Debt,” “Senior Indebtedness,” “Guarantor Senior Debt” or “Senior Secured Financing” (or any comparable term) under, and as defined in, any document governing Other Debt or (y) “First Lien Credit Agreement Obligations” or “Senior Obligations” (or any comparable term) under, and as defined in, any Intercreditor Agreement or (ii) the subordination provisions set forth in any Intercreditor Agreement, Subordination Agreement or other document governing Other Debt shall, in whole or in part, cease to be effective or cease to be legally valid, binding and enforceable against the holders of such Other Debt or parties to (or purported to be bound by) the Subordination Agreement, in each case, if applicable.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Then, and in any such event, and at any time thereafter, if any Event of Default shall then be continuing, the Administrative Agent may with the consent of and, upon the written request of the Majority Lenders, shall,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an Event of Default specified in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 xml:space="preserve">shall occur with respect to the Borrower, the result that would occur upon the giving of written notice by the Administrative Agent as specified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below shall occur automatically without the giving of any such notice): (a) declare the Total Commitment terminated, whereupon the Commitment of each Lender shall forthwith terminate immediately and any fees theretofore accrued shall forthwith become due and payable without any other notice of any kind, (b) declare the principal of and any accrued interest and fees in respect of any or all Loans and any or all Obligations owing hereunder and thereunder to be, whereupon the same shall become, forthwith due and payable without presentment, demand, protest or other notice of any kind, all of which are hereby waived by the Borrower, and/or (c) demand cash collateral in respect of any outstanding Letter of Credit pursuant to </w:t>
      </w:r>
      <w:r>
        <w:rPr>
          <w:rFonts w:ascii="Times New Roman;serif" w:hAnsi="Times New Roman;serif"/>
          <w:b w:val="false"/>
          <w:color w:val="000000"/>
          <w:sz w:val="22"/>
          <w:u w:val="single"/>
        </w:rPr>
        <w:t>Section 3.7(b)</w:t>
      </w:r>
      <w:r>
        <w:rPr>
          <w:color w:val="000000"/>
        </w:rPr>
        <w:t xml:space="preserve"> </w:t>
      </w:r>
      <w:r>
        <w:rPr>
          <w:rFonts w:ascii="Times New Roman;serif" w:hAnsi="Times New Roman;serif"/>
          <w:b w:val="false"/>
          <w:color w:val="000000"/>
          <w:sz w:val="22"/>
        </w:rPr>
        <w:t>in an amount equal to the aggregate Stated Amount of all Letters of Credit issued and then outstanding. In addition, after the occurrence and during the continuance of an Event of Default, the Administrative Agent and the Lenders will have all other rights and remedies available at law and equity.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11.12    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xml:space="preserve">.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shall, subject to the terms of any applicable Intercreditor Agreement, be applied:</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164</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(including fees, disbursements and other charges of counsel payable under </w:t>
      </w:r>
      <w:r>
        <w:rPr>
          <w:rFonts w:ascii="Times New Roman;serif" w:hAnsi="Times New Roman;serif"/>
          <w:b w:val="false"/>
          <w:color w:val="000000"/>
          <w:sz w:val="22"/>
          <w:u w:val="single"/>
        </w:rPr>
        <w:t>Section 12.7</w:t>
      </w:r>
      <w:r>
        <w:rPr>
          <w:color w:val="000000"/>
        </w:rPr>
        <w:t xml:space="preserve"> </w:t>
      </w:r>
      <w:r>
        <w:rPr>
          <w:rFonts w:ascii="Times New Roman;serif" w:hAnsi="Times New Roman;serif"/>
          <w:b w:val="false"/>
          <w:color w:val="000000"/>
          <w:sz w:val="22"/>
        </w:rPr>
        <w:t xml:space="preserve">and amounts payable under </w:t>
      </w:r>
      <w:r>
        <w:rPr>
          <w:rFonts w:ascii="Times New Roman;serif" w:hAnsi="Times New Roman;serif"/>
          <w:b w:val="false"/>
          <w:color w:val="000000"/>
          <w:sz w:val="22"/>
          <w:u w:val="single"/>
        </w:rPr>
        <w:t>Section 2</w:t>
      </w:r>
      <w:r>
        <w:rPr>
          <w:rFonts w:ascii="Times New Roman;serif" w:hAnsi="Times New Roman;serif"/>
          <w:b w:val="false"/>
          <w:color w:val="000000"/>
          <w:sz w:val="22"/>
        </w:rPr>
        <w:t>) payable to the Administrative Agent and/or Collateral Agent in such Person’s capacity as such;</w:t>
      </w:r>
    </w:p>
    <w:p>
      <w:pPr>
        <w:pStyle w:val="TextBody"/>
        <w:bidi w:val="0"/>
        <w:spacing w:lineRule="auto" w:line="264" w:before="240" w:after="283"/>
        <w:ind w:left="0" w:right="0" w:firstLine="72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payment of that portion of the Obligations constituting fees, indemnities and other amounts (other than principal, interest and Letter of Credit Fees) payable to the Lenders and the Issuing Banks (including fees, disbursements and other charges of counsel payable under </w:t>
      </w:r>
      <w:r>
        <w:rPr>
          <w:rFonts w:ascii="Times New Roman;serif" w:hAnsi="Times New Roman;serif"/>
          <w:b w:val="false"/>
          <w:color w:val="000000"/>
          <w:sz w:val="22"/>
          <w:u w:val="single"/>
        </w:rPr>
        <w:t>Section 12.7</w:t>
      </w:r>
      <w:r>
        <w:rPr>
          <w:rFonts w:ascii="Times New Roman;serif" w:hAnsi="Times New Roman;serif"/>
          <w:b w:val="false"/>
          <w:color w:val="000000"/>
          <w:sz w:val="22"/>
        </w:rPr>
        <w:t xml:space="preserve">) arising under the Credit Documents and amounts payable under </w:t>
      </w:r>
      <w:r>
        <w:rPr>
          <w:rFonts w:ascii="Times New Roman;serif" w:hAnsi="Times New Roman;serif"/>
          <w:b w:val="false"/>
          <w:color w:val="000000"/>
          <w:sz w:val="22"/>
          <w:u w:val="single"/>
        </w:rPr>
        <w:t>Section 2</w:t>
      </w:r>
      <w:r>
        <w:rPr>
          <w:rFonts w:ascii="Times New Roman;serif" w:hAnsi="Times New Roman;serif"/>
          <w:b w:val="false"/>
          <w:color w:val="000000"/>
          <w:sz w:val="22"/>
        </w:rPr>
        <w:t xml:space="preserve">, ratably among them in proportion to the respective amounts described in this </w:t>
      </w:r>
      <w:r>
        <w:rPr>
          <w:rFonts w:ascii="Times New Roman;serif" w:hAnsi="Times New Roman;serif"/>
          <w:b w:val="false"/>
          <w:color w:val="000000"/>
          <w:sz w:val="22"/>
          <w:u w:val="single"/>
        </w:rPr>
        <w:t>clause Second</w:t>
      </w:r>
      <w:r>
        <w:rPr>
          <w:color w:val="000000"/>
        </w:rPr>
        <w:t xml:space="preserve"> </w:t>
      </w:r>
      <w:r>
        <w:rPr>
          <w:rFonts w:ascii="Times New Roman;serif" w:hAnsi="Times New Roman;serif"/>
          <w:b w:val="false"/>
          <w:color w:val="000000"/>
          <w:sz w:val="22"/>
        </w:rPr>
        <w:t>payable to them;</w:t>
      </w:r>
    </w:p>
    <w:p>
      <w:pPr>
        <w:pStyle w:val="TextBody"/>
        <w:bidi w:val="0"/>
        <w:spacing w:lineRule="auto" w:line="264" w:before="240" w:after="283"/>
        <w:ind w:left="0" w:right="0" w:firstLine="72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payment of that portion of the Obligations constituting accrued and unpaid Letter of Credit Fees and interest on the Loans and Unpaid Drawings, ratably among the Lenders and the Issuing Banks in proportion to the respective amounts described in this </w:t>
      </w:r>
      <w:r>
        <w:rPr>
          <w:rFonts w:ascii="Times New Roman;serif" w:hAnsi="Times New Roman;serif"/>
          <w:b w:val="false"/>
          <w:color w:val="000000"/>
          <w:sz w:val="22"/>
          <w:u w:val="single"/>
        </w:rPr>
        <w:t>clause Third</w:t>
      </w:r>
      <w:r>
        <w:rPr>
          <w:color w:val="000000"/>
        </w:rPr>
        <w:t xml:space="preserve"> </w:t>
      </w:r>
      <w:r>
        <w:rPr>
          <w:rFonts w:ascii="Times New Roman;serif" w:hAnsi="Times New Roman;serif"/>
          <w:b w:val="false"/>
          <w:color w:val="000000"/>
          <w:sz w:val="22"/>
        </w:rPr>
        <w:t>payable to them;</w:t>
      </w:r>
    </w:p>
    <w:p>
      <w:pPr>
        <w:pStyle w:val="TextBody"/>
        <w:bidi w:val="0"/>
        <w:spacing w:lineRule="auto" w:line="264" w:before="240" w:after="283"/>
        <w:ind w:left="0" w:right="0" w:firstLine="720"/>
        <w:jc w:val="both"/>
        <w:rPr/>
      </w:pP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(i) to payment of that portion of the Obligations constituting unpaid principal of the Loans, the Unpaid Drawings and Obligations then owing under Secured Hedge Agreements and the Secured Cash Management Agreements and (ii) to Cash Collateralize that portion of Letters of Credit Outstanding comprising the aggregate undrawn amount of Letters of Credit to the extent not otherwise Cash Collateralized by the Borrower pursuant to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ratably among the Lenders, the Issuing Banks, the Hedge Banks and the Cash Management Banks in proportion to the respective amounts described in this </w:t>
      </w:r>
      <w:r>
        <w:rPr>
          <w:rFonts w:ascii="Times New Roman;serif" w:hAnsi="Times New Roman;serif"/>
          <w:b w:val="false"/>
          <w:color w:val="000000"/>
          <w:sz w:val="22"/>
          <w:u w:val="single"/>
        </w:rPr>
        <w:t>clause Fourth</w:t>
      </w:r>
      <w:r>
        <w:rPr>
          <w:color w:val="000000"/>
        </w:rPr>
        <w:t xml:space="preserve"> </w:t>
      </w:r>
      <w:r>
        <w:rPr>
          <w:rFonts w:ascii="Times New Roman;serif" w:hAnsi="Times New Roman;serif"/>
          <w:b w:val="false"/>
          <w:color w:val="000000"/>
          <w:sz w:val="22"/>
        </w:rPr>
        <w:t xml:space="preserve">held by them;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(x) any such amounts applied pursuant to the foregoing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shall be paid to the Administrative Agent for the ratable account of the applicable Issuing Bank to Cash Collateralize such Letters of Credit Outstanding, (y) subject to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amounts used to Cash Collateralize the aggregate undrawn amount of Letters of Credit pursuant to this </w:t>
      </w:r>
      <w:r>
        <w:rPr>
          <w:rFonts w:ascii="Times New Roman;serif" w:hAnsi="Times New Roman;serif"/>
          <w:b w:val="false"/>
          <w:color w:val="000000"/>
          <w:sz w:val="22"/>
          <w:u w:val="single"/>
        </w:rPr>
        <w:t>clause Fourth</w:t>
      </w:r>
      <w:r>
        <w:rPr>
          <w:color w:val="000000"/>
        </w:rPr>
        <w:t xml:space="preserve"> </w:t>
      </w:r>
      <w:r>
        <w:rPr>
          <w:rFonts w:ascii="Times New Roman;serif" w:hAnsi="Times New Roman;serif"/>
          <w:b w:val="false"/>
          <w:color w:val="000000"/>
          <w:sz w:val="22"/>
        </w:rPr>
        <w:t xml:space="preserve">shall be applied to satisfy drawings under such Letters of Credit as they occur and (z) upon the expiration of any Letter of Credit, the pro rata share of Cash Collateral attributable to such expired Letter of Credit shall be distributed in accordance with this </w:t>
      </w:r>
      <w:r>
        <w:rPr>
          <w:rFonts w:ascii="Times New Roman;serif" w:hAnsi="Times New Roman;serif"/>
          <w:b w:val="false"/>
          <w:color w:val="000000"/>
          <w:sz w:val="22"/>
          <w:u w:val="single"/>
        </w:rPr>
        <w:t>clause Fourth</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u w:val="single"/>
        </w:rPr>
        <w:t>Fifth</w:t>
      </w:r>
      <w:r>
        <w:rPr>
          <w:rFonts w:ascii="Times New Roman;serif" w:hAnsi="Times New Roman;serif"/>
          <w:b w:val="false"/>
          <w:color w:val="000000"/>
          <w:sz w:val="22"/>
        </w:rPr>
        <w:t>, to the payment of all other Obligations of the Credit Parties owing under or in respect of the Credit Documents that are due and payable to the Administrative Agent and the other Secured Parties on such date, ratably based upon the respective aggregate amounts of all such Obligations owing to the Administrative Agent and the other Secured Parties on such date; and</w:t>
      </w:r>
    </w:p>
    <w:p>
      <w:pPr>
        <w:pStyle w:val="TextBody"/>
        <w:bidi w:val="0"/>
        <w:spacing w:lineRule="auto" w:line="264" w:before="240" w:after="283"/>
        <w:ind w:left="0" w:right="0" w:firstLine="720"/>
        <w:jc w:val="both"/>
        <w:rPr/>
      </w:pPr>
      <w:r>
        <w:rPr>
          <w:rFonts w:ascii="Times New Roman;serif" w:hAnsi="Times New Roman;serif"/>
          <w:b w:val="false"/>
          <w:color w:val="000000"/>
          <w:sz w:val="22"/>
          <w:u w:val="single"/>
        </w:rPr>
        <w:t>Last</w:t>
      </w:r>
      <w:r>
        <w:rPr>
          <w:rFonts w:ascii="Times New Roman;serif" w:hAnsi="Times New Roman;serif"/>
          <w:b w:val="false"/>
          <w:color w:val="000000"/>
          <w:sz w:val="22"/>
        </w:rPr>
        <w:t>, the balance, if any, after all of the Obligations have been paid, to the Borrower or as otherwise required by Requirements of Law.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amounts used to Cash Collateralize the aggregate undrawn amount of Letters of Credit pursuant to </w:t>
      </w:r>
      <w:r>
        <w:rPr>
          <w:rFonts w:ascii="Times New Roman;serif" w:hAnsi="Times New Roman;serif"/>
          <w:b w:val="false"/>
          <w:color w:val="000000"/>
          <w:sz w:val="22"/>
          <w:u w:val="single"/>
        </w:rPr>
        <w:t>clause Fourth</w:t>
      </w:r>
      <w:r>
        <w:rPr>
          <w:color w:val="000000"/>
        </w:rPr>
        <w:t xml:space="preserve"> </w:t>
      </w:r>
      <w:r>
        <w:rPr>
          <w:rFonts w:ascii="Times New Roman;serif" w:hAnsi="Times New Roman;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no amounts received from any Guarantor shall be applied to any Excluded Swap Obligations of such Guarantor.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11.13    </w:t>
      </w:r>
      <w:r>
        <w:rPr>
          <w:rFonts w:ascii="Times New Roman;serif" w:hAnsi="Times New Roman;serif"/>
          <w:b w:val="false"/>
          <w:color w:val="000000"/>
          <w:sz w:val="22"/>
          <w:u w:val="single"/>
        </w:rPr>
        <w:t>Equity Cure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165</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Notwithstanding anything to the contrary contained in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or in any Credit Document, in the event that the Borrower fails to comply with the Leverage Ratio Covenant and/or the Current Ratio Covenant, then (A) until the expiration of the tenth (10th) Business Day subsequent to the date the compliance certificate for calculating the applicable Financial Performance Covenant is required to be delivered pursuant to </w:t>
      </w:r>
      <w:r>
        <w:rPr>
          <w:rFonts w:ascii="Times New Roman;serif" w:hAnsi="Times New Roman;serif"/>
          <w:b w:val="false"/>
          <w:color w:val="000000"/>
          <w:sz w:val="22"/>
          <w:u w:val="single"/>
        </w:rPr>
        <w:t>Section 9.1(c)</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Cure Deadline</w:t>
      </w:r>
      <w:r>
        <w:rPr>
          <w:color w:val="000000"/>
        </w:rPr>
        <w:t>”</w:t>
      </w:r>
      <w:r>
        <w:rPr>
          <w:rFonts w:ascii="Times New Roman;serif" w:hAnsi="Times New Roman;serif"/>
          <w:b w:val="false"/>
          <w:color w:val="000000"/>
          <w:sz w:val="22"/>
        </w:rPr>
        <w:t>), the Borrower shall have the right to cure such failure (the “</w:t>
      </w:r>
      <w:r>
        <w:rPr>
          <w:rFonts w:ascii="Times New Roman;serif" w:hAnsi="Times New Roman;serif"/>
          <w:b w:val="false"/>
          <w:color w:val="000000"/>
          <w:sz w:val="22"/>
          <w:u w:val="single"/>
        </w:rPr>
        <w:t>Cure Right</w:t>
      </w:r>
      <w:r>
        <w:rPr>
          <w:color w:val="000000"/>
        </w:rPr>
        <w:t>”</w:t>
      </w:r>
      <w:r>
        <w:rPr>
          <w:rFonts w:ascii="Times New Roman;serif" w:hAnsi="Times New Roman;serif"/>
          <w:b w:val="false"/>
          <w:color w:val="000000"/>
          <w:sz w:val="22"/>
        </w:rPr>
        <w:t>) by receiving cash proceeds (which cash proceeds shall be received no earlier than the first day of the applicable fiscal quarter for which there is a failure to comply with the applicable Financial Performance Covenant) from an issuance of Qualified Equity Interests (other than Disqualified Stock) for cash as a cash capital contribution (or from any other contribution of cash to capital or issuance or sale of any other Equity Interests on terms reasonably acceptable to the Administrative Agent), and upon receipt by the Borrower of such cash proceeds (such cash amount being referred to as the “</w:t>
      </w:r>
      <w:r>
        <w:rPr>
          <w:rFonts w:ascii="Times New Roman;serif" w:hAnsi="Times New Roman;serif"/>
          <w:b w:val="false"/>
          <w:color w:val="000000"/>
          <w:sz w:val="22"/>
          <w:u w:val="single"/>
        </w:rPr>
        <w:t>Cure Amount</w:t>
      </w:r>
      <w:r>
        <w:rPr>
          <w:color w:val="000000"/>
        </w:rPr>
        <w:t>”</w:t>
      </w:r>
      <w:r>
        <w:rPr>
          <w:rFonts w:ascii="Times New Roman;serif" w:hAnsi="Times New Roman;serif"/>
          <w:b w:val="false"/>
          <w:color w:val="000000"/>
          <w:sz w:val="22"/>
        </w:rPr>
        <w:t>) pursuant to the exercise of such Cure Right, the Leverage Ratio Covenant and/or the Current Ratio Covenant (as applicable) shall be recalculated giving effect to the following pro forma adjustments: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Consolidated EBITDAX shall be increased, solely for the purpose of determining the existence of an Event of Default resulting from a breach of the Leverage Ratio Covenant with respect to any Test Period that includes the fiscal quarter for which the Cure Right was exercised and not for any other purpose under this Agreement, by an amount equal to the Cure Amount and/or (B) Consolidated Current Assets shall be increased, solely for the purpose of determining the existence of an Event of Default resulting from a breach of the Current Ratio Covenant with respect to any Test Period that includes the fiscal quarter for which the Cure Right was exercised and not for any other purpose under this Agreement, by an amount equal to the Cure Amount;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neither Consolidated Total Debt nor Consolidated Current Liabilities for such Test Period shall be decreased by any prepayments of Indebtedness with the proceeds of the Cure Amount and any cash proceeds shall not be “netted” for purposes of ratio calculations with respect to any four fiscal quarter period in which the fiscal quarter period in which such equity cure has been made is included;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(iii)    if,</w:t>
      </w:r>
      <w:r>
        <w:rPr>
          <w:color w:val="000000"/>
        </w:rPr>
        <w:t xml:space="preserve"> </w:t>
      </w:r>
      <w:r>
        <w:rPr>
          <w:rFonts w:ascii="Times New Roman;serif" w:hAnsi="Times New Roman;serif"/>
          <w:b w:val="false"/>
          <w:color w:val="000000"/>
          <w:sz w:val="22"/>
        </w:rPr>
        <w:t>after</w:t>
      </w:r>
      <w:r>
        <w:rPr>
          <w:color w:val="000000"/>
        </w:rPr>
        <w:t xml:space="preserve"> </w:t>
      </w:r>
      <w:r>
        <w:rPr>
          <w:rFonts w:ascii="Times New Roman;serif" w:hAnsi="Times New Roman;serif"/>
          <w:b w:val="false"/>
          <w:color w:val="000000"/>
          <w:sz w:val="22"/>
        </w:rPr>
        <w:t>giving</w:t>
      </w:r>
      <w:r>
        <w:rPr>
          <w:color w:val="000000"/>
        </w:rPr>
        <w:t xml:space="preserve"> </w:t>
      </w:r>
      <w:r>
        <w:rPr>
          <w:rFonts w:ascii="Times New Roman;serif" w:hAnsi="Times New Roman;serif"/>
          <w:b w:val="false"/>
          <w:color w:val="000000"/>
          <w:sz w:val="22"/>
        </w:rPr>
        <w:t>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breach</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 xml:space="preserve">the applicable Financial Performance Covenant that had occurred shall be deemed cured for the purposes of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 in each period of four (4) consecutive fiscal quarters there shall be at least two (2) fiscal quarters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no</w:t>
      </w:r>
      <w:r>
        <w:rPr>
          <w:color w:val="000000"/>
        </w:rPr>
        <w:t xml:space="preserve"> </w:t>
      </w:r>
      <w:r>
        <w:rPr>
          <w:rFonts w:ascii="Times New Roman;serif" w:hAnsi="Times New Roman;serif"/>
          <w:b w:val="false"/>
          <w:color w:val="000000"/>
          <w:sz w:val="22"/>
        </w:rPr>
        <w:t>Cure</w:t>
      </w:r>
      <w:r>
        <w:rPr>
          <w:color w:val="000000"/>
        </w:rPr>
        <w:t xml:space="preserve"> </w:t>
      </w:r>
      <w:r>
        <w:rPr>
          <w:rFonts w:ascii="Times New Roman;serif" w:hAnsi="Times New Roman;serif"/>
          <w:b w:val="false"/>
          <w:color w:val="000000"/>
          <w:sz w:val="22"/>
        </w:rPr>
        <w:t>Right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exercised,</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Cure</w:t>
      </w:r>
      <w:r>
        <w:rPr>
          <w:color w:val="000000"/>
        </w:rPr>
        <w:t xml:space="preserve"> </w:t>
      </w:r>
      <w:r>
        <w:rPr>
          <w:rFonts w:ascii="Times New Roman;serif" w:hAnsi="Times New Roman;serif"/>
          <w:b w:val="false"/>
          <w:color w:val="000000"/>
          <w:sz w:val="22"/>
        </w:rPr>
        <w:t>Rights</w:t>
      </w:r>
      <w:r>
        <w:rPr>
          <w:color w:val="000000"/>
        </w:rPr>
        <w:t xml:space="preserve"> </w:t>
      </w:r>
      <w:r>
        <w:rPr>
          <w:rFonts w:ascii="Times New Roman;serif" w:hAnsi="Times New Roman;serif"/>
          <w:b w:val="false"/>
          <w:color w:val="000000"/>
          <w:sz w:val="22"/>
        </w:rPr>
        <w:t xml:space="preserve">shall not be exercised more than four (4) times during the term of this Agreement, (C) if the Borrower cures the failure to comply with both Financial Performance Covenants in the same fiscal quarter, such cures shall constitute a single cure for purposes of the preceding </w:t>
      </w:r>
      <w:r>
        <w:rPr>
          <w:rFonts w:ascii="Times New Roman;serif" w:hAnsi="Times New Roman;serif"/>
          <w:b w:val="false"/>
          <w:color w:val="000000"/>
          <w:sz w:val="22"/>
          <w:u w:val="single"/>
        </w:rPr>
        <w:t>subclause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if the Borrower cures the failure to comply with both Financial Performance Covenants in the same fiscal quarter, the same dollar of the Cure Amount shall be applied only once to either increase Consolidated EBITDAX or Consolidated Current Assets but not both, (E) each Cure Amount shall be no greater than the amount required to cause the Borrower to be in compliance with the applicable Financial Performance Covenant above (such amount, the “</w:t>
      </w:r>
      <w:r>
        <w:rPr>
          <w:rFonts w:ascii="Times New Roman;serif" w:hAnsi="Times New Roman;serif"/>
          <w:b w:val="false"/>
          <w:color w:val="000000"/>
          <w:sz w:val="22"/>
          <w:u w:val="single"/>
        </w:rPr>
        <w:t>Necessary Cure Amount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Cure Right is exercised prior to the date financial statements are required to be delivered for such fiscal quarter, then the Cure Amount shall be equal to the amount reasonably determined by the Borrower in good faith that is required for purposes of complying with the Financial Performance Covenants for such fiscal quarter (such amount, the “</w:t>
      </w:r>
      <w:r>
        <w:rPr>
          <w:rFonts w:ascii="Times New Roman;serif" w:hAnsi="Times New Roman;serif"/>
          <w:b w:val="false"/>
          <w:color w:val="000000"/>
          <w:sz w:val="22"/>
          <w:u w:val="single"/>
        </w:rPr>
        <w:t>Expected Cure Amount</w:t>
      </w:r>
      <w:r>
        <w:rPr>
          <w:color w:val="000000"/>
        </w:rPr>
        <w:t>”</w:t>
      </w:r>
      <w:r>
        <w:rPr>
          <w:rFonts w:ascii="Times New Roman;serif" w:hAnsi="Times New Roman;serif"/>
          <w:b w:val="false"/>
          <w:color w:val="000000"/>
          <w:sz w:val="22"/>
        </w:rPr>
        <w:t xml:space="preserve">), (F) in respect of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the fiscal quarter in which such Cure Right was exercised and for each Test Period that includes such fiscal quarter, all Cure Amounts shall be disregarded for the purposes of any financial ratio determination under the Credit Documents other than for determining compliance with the Financial Performance Covenants and (G) no Lender or Issuing Bank shall be required to make any extension of credit hereunder during the ten (10) Business Day period referred to above, unless the Borrower shall have received the Cure Amount;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upon receipt by the Administrative Agent of written notice, on or prior to the Cure Deadline, that the Borrower intends to exercise the Cure Right in respect of a fiscal quarter, the Lenders shall not be permitted to accelerate Loans held by them or to exercise remedies against the Collateral on the basis of a failure to comply with the requirements of the Financial Performance Covenants, unless such failure is not cured pursuant to the exercise of the Cure Right on or prior to the Cure Deadline.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Expected Cure Amount</w:t>
      </w:r>
      <w:r>
        <w:rPr>
          <w:rFonts w:ascii="Times New Roman;serif" w:hAnsi="Times New Roman;serif"/>
          <w:b w:val="false"/>
          <w:color w:val="000000"/>
          <w:sz w:val="22"/>
        </w:rPr>
        <w:t>. Notwithstanding anything herein to the contrary, to the extent that the Expected Cure Amount is less than the Necessary Cure Amount, then not later than the applicable Cure Deadline, the Borrower must receive cash proceeds from issuance of Equity Interests (other than Disqualified Stock) or a cash capital contribution, which cash proceeds received by Borrower shall be equal to the shortfall between such Expected Cure Amount and such Necessary Cure Amount.</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12.    THE AGENTS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12.1    </w:t>
      </w:r>
      <w:r>
        <w:rPr>
          <w:rFonts w:ascii="Times New Roman;serif" w:hAnsi="Times New Roman;serif"/>
          <w:b w:val="false"/>
          <w:color w:val="000000"/>
          <w:sz w:val="22"/>
          <w:u w:val="single"/>
        </w:rPr>
        <w:t>Appointment</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12.1(c)</w:t>
      </w:r>
      <w:r>
        <w:rPr>
          <w:color w:val="000000"/>
        </w:rPr>
        <w:t xml:space="preserve"> </w:t>
      </w:r>
      <w:r>
        <w:rPr>
          <w:rFonts w:ascii="Times New Roman;serif" w:hAnsi="Times New Roman;serif"/>
          <w:b w:val="false"/>
          <w:color w:val="000000"/>
          <w:sz w:val="22"/>
        </w:rPr>
        <w:t xml:space="preserve">with respect to the Arrangers, and </w:t>
      </w:r>
      <w:r>
        <w:rPr>
          <w:rFonts w:ascii="Times New Roman;serif" w:hAnsi="Times New Roman;serif"/>
          <w:b w:val="false"/>
          <w:color w:val="000000"/>
          <w:sz w:val="22"/>
          <w:u w:val="single"/>
        </w:rPr>
        <w:t>Sections 12.9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12.11</w:t>
      </w:r>
      <w:r>
        <w:rPr>
          <w:color w:val="000000"/>
        </w:rPr>
        <w:t xml:space="preserve"> </w:t>
      </w:r>
      <w:r>
        <w:rPr>
          <w:rFonts w:ascii="Times New Roman;serif" w:hAnsi="Times New Roman;serif"/>
          <w:b w:val="false"/>
          <w:color w:val="000000"/>
          <w:sz w:val="22"/>
        </w:rPr>
        <w:t xml:space="preserve">and the last sentence of </w:t>
      </w:r>
      <w:r>
        <w:rPr>
          <w:rFonts w:ascii="Times New Roman;serif" w:hAnsi="Times New Roman;serif"/>
          <w:b w:val="false"/>
          <w:color w:val="000000"/>
          <w:sz w:val="22"/>
          <w:u w:val="single"/>
        </w:rPr>
        <w:t>Section 12.4</w:t>
      </w:r>
      <w:r>
        <w:rPr>
          <w:color w:val="000000"/>
        </w:rPr>
        <w:t xml:space="preserve"> </w:t>
      </w:r>
      <w:r>
        <w:rPr>
          <w:rFonts w:ascii="Times New Roman;serif" w:hAnsi="Times New Roman;serif"/>
          <w:b w:val="false"/>
          <w:color w:val="000000"/>
          <w:sz w:val="22"/>
        </w:rPr>
        <w:t>with respect to the Borrower) are solely for the benefit of the Agents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Administrative Agent, each Lender and each Issuing Bank hereby irrevocably designate and appoint the Collateral Agent as the agent with respect to the Collateral, and each of the Administrative Agent, each Lender and each Issuing Bank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or the Issuing Banks, and no implied covenants, functions, responsibilities, duties, obligations or liabilities shall be read into this Agreement or any other Credit Document or otherwise exist against the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167</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The Arrangers, in their capacity as such, shall not have any obligations, duties or responsibilities under this Agreement but shall be entitled to all benefits of this </w:t>
      </w:r>
      <w:r>
        <w:rPr>
          <w:rFonts w:ascii="Times New Roman;serif" w:hAnsi="Times New Roman;serif"/>
          <w:b w:val="false"/>
          <w:color w:val="000000"/>
          <w:sz w:val="22"/>
          <w:u w:val="single"/>
        </w:rPr>
        <w:t>Section 12</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12.2    </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The Administrative Agent and the Collateral Agent may each execute any of its duties under this Agreement and the other Credit Documents by or through agents, sub-agents, employees or attorneys-in-fact (each, a “</w:t>
      </w:r>
      <w:r>
        <w:rPr>
          <w:rFonts w:ascii="Times New Roman;serif" w:hAnsi="Times New Roman;serif"/>
          <w:b w:val="false"/>
          <w:color w:val="000000"/>
          <w:sz w:val="22"/>
          <w:u w:val="single"/>
        </w:rPr>
        <w:t>Subagent</w:t>
      </w:r>
      <w:r>
        <w:rPr>
          <w:color w:val="000000"/>
        </w:rPr>
        <w:t>”</w:t>
      </w:r>
      <w:r>
        <w:rPr>
          <w:rFonts w:ascii="Times New Roman;serif" w:hAnsi="Times New Roman;serif"/>
          <w:b w:val="false"/>
          <w:color w:val="000000"/>
          <w:sz w:val="22"/>
        </w:rPr>
        <w:t xml:space="preserve">) and shall be entitled to advice of counsel concerning all matters pertaining to such duties; </w:t>
      </w:r>
      <w:r>
        <w:rPr>
          <w:rFonts w:ascii="Times New Roman;serif" w:hAnsi="Times New Roman;serif"/>
          <w:b w:val="false"/>
          <w:i/>
          <w:color w:val="000000"/>
          <w:sz w:val="22"/>
        </w:rPr>
        <w:t>provided, however</w:t>
      </w:r>
      <w:r>
        <w:rPr>
          <w:rFonts w:ascii="Times New Roman;serif" w:hAnsi="Times New Roman;serif"/>
          <w:b w:val="false"/>
          <w:color w:val="000000"/>
          <w:sz w:val="22"/>
        </w:rPr>
        <w:t>, that no such Subagent shall be authorized to take any action with respect to any Collateral unless and except to the extent expressly authorized in writing by the Administrative Agent. If any Subagent, or successor thereto, shall die, become incapable of acting, resign or be removed, all rights, powers, privileges and duties of such Subagent, to the extent permitted by law, shall automatically vest in and be exercised by the Administrative Agent until the appointment of a new Subagent. Neither the Administrative Agent nor the Collateral Agent shall be responsible for the negligence or misconduct of any Subagents selected by it.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12.3    </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No Agent nor any of its Related Parties shall be (a) liable for any action lawfully taken or omitted to be taken by any of them under or in connection with this Agreement or any other Credit Document (except for its or such Person’s own gross negligence or willful misconduct, as determined in the final judgment of a court of competent jurisdiction, in connection with its duties expressly set forth herein) (IT BEING THE INTENTION OF THE PARTIES HERETO THAT EACH AGENT AND ITS RELATED PARTIES SHALL, IN ALL CASES, BE INDEMNIFIED FOR ITS ORDINARY, COMPARATIVE, CONTRIBUTORY OR SOLE NEGLIGENCE ) or (b) responsible in any manner to any of the Lenders or any participant for any recitals, statements, representations or warranties made by any of the Borrower, any other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perfection or priority of any Lien or security interest created or purported to be created under the Security Documents or for any failure of the Borrower or any other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any Lender or any Issuing Bank to ascertain or to inquire as to the observance or performance of any of the agreements contained in, or conditions of, this Agreement or any other Credit Document, or to inspect the properties, books or records of any Credit Party.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12.4    </w:t>
      </w:r>
      <w:r>
        <w:rPr>
          <w:rFonts w:ascii="Times New Roman;serif" w:hAnsi="Times New Roman;serif"/>
          <w:b w:val="false"/>
          <w:color w:val="000000"/>
          <w:sz w:val="22"/>
          <w:u w:val="single"/>
        </w:rPr>
        <w:t>Reliance by Agents</w:t>
      </w:r>
      <w:r>
        <w:rPr>
          <w:rFonts w:ascii="Times New Roman;serif" w:hAnsi="Times New Roman;serif"/>
          <w:b w:val="false"/>
          <w:color w:val="000000"/>
          <w:sz w:val="22"/>
        </w:rPr>
        <w:t>. The Administrative Agent and the Collateral Agent shall be entitled to rely, and shall be fully protected in relying, upon any writing, resolution, notice, consent, certificate, affidavit,</w:t>
      </w:r>
      <w:r>
        <w:rPr>
          <w:color w:val="000000"/>
        </w:rPr>
        <w:t xml:space="preserve"> </w:t>
      </w:r>
      <w:r>
        <w:rPr>
          <w:rFonts w:ascii="Times New Roman;serif" w:hAnsi="Times New Roman;serif"/>
          <w:b w:val="false"/>
          <w:color w:val="000000"/>
          <w:sz w:val="22"/>
        </w:rPr>
        <w:t>letter,</w:t>
      </w:r>
      <w:r>
        <w:rPr>
          <w:color w:val="000000"/>
        </w:rPr>
        <w:t xml:space="preserve"> </w:t>
      </w:r>
      <w:r>
        <w:rPr>
          <w:rFonts w:ascii="Times New Roman;serif" w:hAnsi="Times New Roman;serif"/>
          <w:b w:val="false"/>
          <w:color w:val="000000"/>
          <w:sz w:val="22"/>
        </w:rPr>
        <w:t>telecopy,</w:t>
      </w:r>
      <w:r>
        <w:rPr>
          <w:color w:val="000000"/>
        </w:rPr>
        <w:t xml:space="preserve"> </w:t>
      </w:r>
      <w:r>
        <w:rPr>
          <w:rFonts w:ascii="Times New Roman;serif" w:hAnsi="Times New Roman;serif"/>
          <w:b w:val="false"/>
          <w:color w:val="000000"/>
          <w:sz w:val="22"/>
        </w:rPr>
        <w:t>telex</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teletype</w:t>
      </w:r>
      <w:r>
        <w:rPr>
          <w:color w:val="000000"/>
        </w:rPr>
        <w:t xml:space="preserve"> </w:t>
      </w:r>
      <w:r>
        <w:rPr>
          <w:rFonts w:ascii="Times New Roman;serif" w:hAnsi="Times New Roman;serif"/>
          <w:b w:val="false"/>
          <w:color w:val="000000"/>
          <w:sz w:val="22"/>
        </w:rPr>
        <w:t>message,</w:t>
      </w:r>
      <w:r>
        <w:rPr>
          <w:color w:val="000000"/>
        </w:rPr>
        <w:t xml:space="preserve"> </w:t>
      </w:r>
      <w:r>
        <w:rPr>
          <w:rFonts w:ascii="Times New Roman;serif" w:hAnsi="Times New Roman;serif"/>
          <w:b w:val="false"/>
          <w:color w:val="000000"/>
          <w:sz w:val="22"/>
        </w:rPr>
        <w:t>email,</w:t>
      </w:r>
      <w:r>
        <w:rPr>
          <w:color w:val="000000"/>
        </w:rPr>
        <w:t xml:space="preserve"> </w:t>
      </w:r>
      <w:r>
        <w:rPr>
          <w:rFonts w:ascii="Times New Roman;serif" w:hAnsi="Times New Roman;serif"/>
          <w:b w:val="false"/>
          <w:color w:val="000000"/>
          <w:sz w:val="22"/>
        </w:rPr>
        <w:t>statement,</w:t>
      </w:r>
      <w:r>
        <w:rPr>
          <w:color w:val="000000"/>
        </w:rPr>
        <w:t xml:space="preserve"> </w:t>
      </w:r>
      <w:r>
        <w:rPr>
          <w:rFonts w:ascii="Times New Roman;serif" w:hAnsi="Times New Roman;serif"/>
          <w:b w:val="false"/>
          <w:color w:val="000000"/>
          <w:sz w:val="22"/>
        </w:rPr>
        <w:t>order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document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instruction believed by it to be genuine and correct and to have been signed, sent or made by the proper Person or Persons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w:t>
      </w:r>
      <w:r>
        <w:rPr>
          <w:color w:val="000000"/>
        </w:rPr>
        <w:t xml:space="preserve"> </w:t>
      </w:r>
      <w:r>
        <w:rPr>
          <w:rFonts w:ascii="Times New Roman;serif" w:hAnsi="Times New Roman;serif"/>
          <w:b w:val="false"/>
          <w:color w:val="000000"/>
          <w:sz w:val="22"/>
        </w:rPr>
        <w:t>hereunder</w:t>
      </w:r>
      <w:r>
        <w:rPr>
          <w:color w:val="000000"/>
        </w:rPr>
        <w:t xml:space="preserve"> </w:t>
      </w:r>
      <w:r>
        <w:rPr>
          <w:rFonts w:ascii="Times New Roman;serif" w:hAnsi="Times New Roman;serif"/>
          <w:b w:val="false"/>
          <w:color w:val="000000"/>
          <w:sz w:val="22"/>
        </w:rPr>
        <w:t>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Majority Lenders as</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deems</w:t>
      </w:r>
      <w:r>
        <w:rPr>
          <w:color w:val="000000"/>
        </w:rPr>
        <w:t xml:space="preserve"> </w:t>
      </w:r>
      <w:r>
        <w:rPr>
          <w:rFonts w:ascii="Times New Roman;serif" w:hAnsi="Times New Roman;serif"/>
          <w:b w:val="false"/>
          <w:color w:val="000000"/>
          <w:sz w:val="22"/>
        </w:rPr>
        <w:t>appropriate</w:t>
      </w:r>
      <w:r>
        <w:rPr>
          <w:color w:val="000000"/>
        </w:rPr>
        <w:t xml:space="preserve"> </w:t>
      </w:r>
      <w:r>
        <w:rPr>
          <w:rFonts w:ascii="Times New Roman;serif" w:hAnsi="Times New Roman;serif"/>
          <w:b w:val="false"/>
          <w:color w:val="000000"/>
          <w:sz w:val="22"/>
        </w:rPr>
        <w:t>and/or</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 xml:space="preserve">first be indemnified to its satisfaction by the Lenders against any and all liability and expense that may be incurred by it by reason of taking or continuing to take any such action. Notwithstanding any provision in this Agreement to the contrary, the Administrative Agent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168</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Collateral Agent shall in all cases be fully protected in acting, or in refraining from acting, under this Agreement and the other Credit Documents in accordance with a request of the Majority Lenders, and such request and any action taken or failure to act pursuant thereto shall be binding upon all the Lenders and all future holders of the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Administrative Agent and Collateral Agent shall not be required to take any action or refuse to take any action where, in its opinion or in the opinion of its counsel, the taking or refusal to take such action may expose it to liability or that is contrary to any Credit Document or applicable Requirements of Law. For purposes of determining compliance with the conditions specified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12.5    </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xml:space="preserve">. Neither the Administrative Agent nor the Collateral Agent shall be deemed to have knowledge or notice of the occurrence of any Default or Event of Default hereunder unless the Administrative Agent or Collateral Agent, as applicable,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Majority Lenders;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or consent of the Majority Lenders, the Required Lenders, each individual lender or adversely affected Lender, as applicable.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12.6    </w:t>
      </w:r>
      <w:r>
        <w:rPr>
          <w:rFonts w:ascii="Times New Roman;serif" w:hAnsi="Times New Roman;serif"/>
          <w:b w:val="false"/>
          <w:color w:val="000000"/>
          <w:sz w:val="22"/>
          <w:u w:val="single"/>
        </w:rPr>
        <w:t>Non-Reliance on Administrative Agent, Collateral Agent and Other Lenders</w:t>
      </w:r>
      <w:r>
        <w:rPr>
          <w:rFonts w:ascii="Times New Roman;serif" w:hAnsi="Times New Roman;serif"/>
          <w:b w:val="false"/>
          <w:color w:val="000000"/>
          <w:sz w:val="22"/>
        </w:rPr>
        <w:t>. Each Lender expressly acknowledges that neither the Administrative Agent nor the Collateral Agent nor any of their respective Related Parties has made any representations or warranties to it and that no act by the Administrative Agent or Collateral Agent hereinafter taken, including any review of the affairs of the Borrower or any other Credit Party, shall be deemed to constitute any representation or warranty by the Administrative Agent or Collateral Agent or their respective Related Parties to any Lender or any Issuing Bank. Each Lender and each Issuing Bank represents to the Administrative Agent and the Collateral Agent that it has, independently and without reliance upon the Administrative Agent, Collateral Agent, any other Lender or any of their respective Related Parties, and based on such documents and information as it has deemed appropriate, made its own appraisal of, and an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Collateral Agent, any other Lender or any of their respective Related Parties,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and any other Credit Party.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or Collateral Agent or any of their respective Related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169</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12.7    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xml:space="preserve">. The Lenders severally agree to indemnify the Administrative Agent and the Collateral Agent and their respective Related Parties, each in its capacity as such (to the extent not reimbursed by the Guarantors and without limiting the obligation of the Guarantors to do so), ratably according to their respective portions of the Commitments or Loans, as applicable, outstanding in effect on the date on which indemnification is sought (or, if indemnification is sought after Payment in Full, ratably in accordance with their respective portions of the Total Exposure in effect immediately prior to such date on which Payment in Full occurred), from and against any and all Indemnified Liabilities;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Lender shall be liable to the Administrative Agent or the Collateral Agent or their respective Related Parties for the payment of any portion of such liabilities, obligations, losses, damages, penalties, actions, judgments, suits, costs, expenses or disbursements resulting from such Administrative Agent’s or the Collateral Agent’s or Related Party’s, as applicable, gross negligence or willful misconduct as determined by a final non-appealable judgment of a court of competent jurisdiction;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no action taken in accordance with the directions of the Majority Lenders (or such other number or percentage of the Lenders as shall be required by the Credit Documents) shall be deemed to constitute gross negligence or willful misconduct for purposes of this </w:t>
      </w:r>
      <w:r>
        <w:rPr>
          <w:rFonts w:ascii="Times New Roman;serif" w:hAnsi="Times New Roman;serif"/>
          <w:b w:val="false"/>
          <w:color w:val="000000"/>
          <w:sz w:val="22"/>
          <w:u w:val="single"/>
        </w:rPr>
        <w:t>Section 12.7</w:t>
      </w:r>
      <w:r>
        <w:rPr>
          <w:rFonts w:ascii="Times New Roman;serif" w:hAnsi="Times New Roman;serif"/>
          <w:b w:val="false"/>
          <w:color w:val="000000"/>
          <w:sz w:val="22"/>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serif" w:hAnsi="Times New Roman;serif"/>
          <w:b w:val="false"/>
          <w:color w:val="000000"/>
          <w:sz w:val="22"/>
          <w:u w:val="single"/>
        </w:rPr>
        <w:t>Section 12.7</w:t>
      </w:r>
      <w:r>
        <w:rPr>
          <w:color w:val="000000"/>
        </w:rPr>
        <w:t xml:space="preserve"> </w:t>
      </w:r>
      <w:r>
        <w:rPr>
          <w:rFonts w:ascii="Times New Roman;serif" w:hAnsi="Times New Roman;serif"/>
          <w:b w:val="false"/>
          <w:color w:val="000000"/>
          <w:sz w:val="22"/>
        </w:rPr>
        <w:t xml:space="preserve">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reimbursement by the Lenders shall not affect the Borrower’s or the other Guarantors’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in no event shall this sentence require any Lender to indemnify any Agent against any liability, obligation, loss, damage, penalty, action, judgment, suit, cost, expense or disbursement in excess of such Lender’s pro rata portion thereof; and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Times New Roman;serif" w:hAnsi="Times New Roman;serif"/>
          <w:b w:val="false"/>
          <w:color w:val="000000"/>
          <w:sz w:val="22"/>
          <w:u w:val="single"/>
        </w:rPr>
        <w:t>Section 12.7</w:t>
      </w:r>
      <w:r>
        <w:rPr>
          <w:color w:val="000000"/>
        </w:rPr>
        <w:t xml:space="preserve"> </w:t>
      </w:r>
      <w:r>
        <w:rPr>
          <w:rFonts w:ascii="Times New Roman;serif" w:hAnsi="Times New Roman;serif"/>
          <w:b w:val="false"/>
          <w:color w:val="000000"/>
          <w:sz w:val="22"/>
        </w:rPr>
        <w:t xml:space="preserve">shall survive the payment of the Loans and all other amounts payable hereunder. . This </w:t>
      </w:r>
      <w:r>
        <w:rPr>
          <w:rFonts w:ascii="Times New Roman;serif" w:hAnsi="Times New Roman;serif"/>
          <w:b w:val="false"/>
          <w:color w:val="000000"/>
          <w:sz w:val="22"/>
          <w:u w:val="single"/>
        </w:rPr>
        <w:t>Section 12.7</w:t>
      </w:r>
      <w:r>
        <w:rPr>
          <w:color w:val="000000"/>
        </w:rPr>
        <w:t xml:space="preserve"> </w:t>
      </w:r>
      <w:r>
        <w:rPr>
          <w:rFonts w:ascii="Times New Roman;serif" w:hAnsi="Times New Roman;serif"/>
          <w:b w:val="false"/>
          <w:color w:val="000000"/>
          <w:sz w:val="22"/>
        </w:rPr>
        <w:t>shall not apply with respect to Taxes other than any Taxes that represent losses, claims, damages, etc. arising from any non-Tax claim.</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12.8    </w:t>
      </w:r>
      <w:r>
        <w:rPr>
          <w:rFonts w:ascii="Times New Roman;serif" w:hAnsi="Times New Roman;serif"/>
          <w:b w:val="false"/>
          <w:color w:val="000000"/>
          <w:sz w:val="22"/>
          <w:u w:val="single"/>
        </w:rPr>
        <w:t>Agents in Its Individual Capacities</w:t>
      </w:r>
      <w:r>
        <w:rPr>
          <w:rFonts w:ascii="Times New Roman;serif" w:hAnsi="Times New Roman;serif"/>
          <w:b w:val="false"/>
          <w:color w:val="000000"/>
          <w:sz w:val="22"/>
        </w:rPr>
        <w:t>. Each Agent and its Affiliates may make loans to, accept deposits from and generally engage in any kind of business with the Borrower and any other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12.9    </w:t>
      </w:r>
      <w:r>
        <w:rPr>
          <w:rFonts w:ascii="Times New Roman;serif" w:hAnsi="Times New Roman;serif"/>
          <w:b w:val="false"/>
          <w:color w:val="000000"/>
          <w:sz w:val="22"/>
          <w:u w:val="single"/>
        </w:rPr>
        <w:t>Successor Agents</w:t>
      </w:r>
      <w:r>
        <w:rPr>
          <w:rFonts w:ascii="Times New Roman;serif" w:hAnsi="Times New Roman;serif"/>
          <w:b w:val="false"/>
          <w:color w:val="000000"/>
          <w:sz w:val="22"/>
        </w:rPr>
        <w:t>. Each</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Agent may at any time give notice of its resignation to the Lenders, the Issuing Banks and the Borrower. If the Administrative Agent</w:t>
      </w:r>
      <w:r>
        <w:rPr>
          <w:color w:val="000000"/>
        </w:rPr>
        <w:t xml:space="preserve"> </w:t>
      </w:r>
      <w:r>
        <w:rPr>
          <w:rFonts w:ascii="Times New Roman;serif" w:hAnsi="Times New Roman;serif"/>
          <w:b w:val="false"/>
          <w:color w:val="000000"/>
          <w:sz w:val="22"/>
        </w:rPr>
        <w:t>and/or</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becomes a Defaulting Lender, then such Administrative Agent or Collateral Agent,</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removed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 xml:space="preserve">Administrative Agent or Collateral Agent, as the case may be, at the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request of the Borrower upon ten (10) days’ notice to the Lenders. Upon receipt of any such notice of resignation or removal, as the case may be, the Majority Lenders shall have the right, subject to the consent of the Borrower (not to be unreasonably withheld or delayed) so long as no Default under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11.5</w:t>
      </w:r>
      <w:r>
        <w:rPr>
          <w:color w:val="000000"/>
        </w:rPr>
        <w:t xml:space="preserve"> </w:t>
      </w:r>
      <w:r>
        <w:rPr>
          <w:rFonts w:ascii="Times New Roman;serif" w:hAnsi="Times New Roman;serif"/>
          <w:b w:val="false"/>
          <w:color w:val="000000"/>
          <w:sz w:val="22"/>
        </w:rPr>
        <w:t>is continuing, to appoint a successor, which shall be a bank with an office in New York. If, in the case of a resignation of a retiring Agent, no such successor shall have been so appointed by the Majority Lenders and shall have accepted such appointment within thirty (30) days after the retiring Agent gives notice of its resignation, then the retiring Agent may on behalf of the Lenders and the Issuing Banks, appoint a successor Agent meeting the qualifications set forth 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Administrative Agent shall notify the Borrower and the Lenders that no qualifying Person has accepted such appointment, then such resignation shall nonetheless become effective in accordance with such notice and (a) the retiring Agent shall be discharged from its duties and obligations hereunder and under the other Credit Documents (except that in the case of any collateral security held by such Agent on behalf of the Lenders or Issuing Banks under and Credit Documents, the retiring Agent shall continue to hold such collateral security until such time as a successor Agent is appointed) and (b) all payments, communications and determinations provided to be made by, to or through the retiring Agent shall instead be made by or to each Lender and Issuing Bank directly, until such time as the Majority Lenders appoint a successor Agent as provided for above in this </w:t>
      </w:r>
      <w:r>
        <w:rPr>
          <w:rFonts w:ascii="Times New Roman;serif" w:hAnsi="Times New Roman;serif"/>
          <w:b w:val="false"/>
          <w:color w:val="000000"/>
          <w:sz w:val="22"/>
          <w:u w:val="single"/>
        </w:rPr>
        <w:t>Section 12.9</w:t>
      </w:r>
      <w:r>
        <w:rPr>
          <w:rFonts w:ascii="Times New Roman;serif" w:hAnsi="Times New Roman;serif"/>
          <w:b w:val="false"/>
          <w:color w:val="000000"/>
          <w:sz w:val="22"/>
        </w:rPr>
        <w:t xml:space="preserve">). Upon the acceptance of a successor’s appointment as the Administrative Agent or Collateral Agent, as the case may be,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Agent, and the retiring Agent shall be discharged from all of its duties and obligations hereunder or under the other Credit Documents (if not already discharged therefrom as provided above in this </w:t>
      </w:r>
      <w:r>
        <w:rPr>
          <w:rFonts w:ascii="Times New Roman;serif" w:hAnsi="Times New Roman;serif"/>
          <w:b w:val="false"/>
          <w:color w:val="000000"/>
          <w:sz w:val="22"/>
          <w:u w:val="single"/>
        </w:rPr>
        <w:t>Section 12.9</w:t>
      </w:r>
      <w:r>
        <w:rPr>
          <w:rFonts w:ascii="Times New Roman;serif" w:hAnsi="Times New Roman;serif"/>
          <w:b w:val="false"/>
          <w:color w:val="000000"/>
          <w:sz w:val="22"/>
        </w:rPr>
        <w:t xml:space="preserve">). After the retiring Agent’s resignation hereunder and under the other Credit Documents, the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12.7</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shall continue in effect for the benefit of such retiring Agent, its Subagents and their respective Agent-Related Parties in respect of any actions taken or omitted to be taken by any of them while the retiring Agent was acting as an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Any resignation of any Person as Administrative Agent pursuant to this </w:t>
      </w:r>
      <w:r>
        <w:rPr>
          <w:rFonts w:ascii="Times New Roman;serif" w:hAnsi="Times New Roman;serif"/>
          <w:b w:val="false"/>
          <w:color w:val="000000"/>
          <w:sz w:val="22"/>
          <w:u w:val="single"/>
        </w:rPr>
        <w:t>Section 12.9</w:t>
      </w:r>
      <w:r>
        <w:rPr>
          <w:color w:val="000000"/>
        </w:rPr>
        <w:t xml:space="preserve"> </w:t>
      </w:r>
      <w:r>
        <w:rPr>
          <w:rFonts w:ascii="Times New Roman;serif" w:hAnsi="Times New Roman;serif"/>
          <w:b w:val="false"/>
          <w:color w:val="000000"/>
          <w:sz w:val="22"/>
        </w:rPr>
        <w:t>shall also constitute its resignation as Issuing Bank. Upon the acceptance of a successor’s appointment as Administrative Agent hereunder (a) such successor shall succeed to and become vested with all of the rights, powers, privileges and duties of the retiring Issuing Bank, (b) the retiring Issuing Bank shall be discharged from all of its duties and obligations hereunder and under the other Credit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r>
        <w:rPr>
          <w:color w:val="000000"/>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12.10    </w:t>
      </w:r>
      <w:r>
        <w:rPr>
          <w:rFonts w:ascii="Times New Roman;serif" w:hAnsi="Times New Roman;serif"/>
          <w:b w:val="false"/>
          <w:color w:val="000000"/>
          <w:sz w:val="22"/>
          <w:u w:val="single"/>
        </w:rPr>
        <w:t>Security</w:t>
      </w:r>
      <w:r>
        <w:rPr>
          <w:color w:val="000000"/>
          <w:u w:val="single"/>
        </w:rPr>
        <w:t xml:space="preserve"> </w:t>
      </w:r>
      <w:r>
        <w:rPr>
          <w:rFonts w:ascii="Times New Roman;serif" w:hAnsi="Times New Roman;serif"/>
          <w:b w:val="false"/>
          <w:color w:val="000000"/>
          <w:sz w:val="22"/>
          <w:u w:val="single"/>
        </w:rPr>
        <w:t>Documents</w:t>
      </w:r>
      <w:r>
        <w:rPr>
          <w:color w:val="000000"/>
          <w:u w:val="single"/>
        </w:rPr>
        <w:t xml:space="preserve"> </w:t>
      </w:r>
      <w:r>
        <w:rPr>
          <w:rFonts w:ascii="Times New Roman;serif" w:hAnsi="Times New Roman;serif"/>
          <w:b w:val="false"/>
          <w:color w:val="000000"/>
          <w:sz w:val="22"/>
          <w:u w:val="single"/>
        </w:rPr>
        <w:t>and</w:t>
      </w:r>
      <w:r>
        <w:rPr>
          <w:color w:val="000000"/>
          <w:u w:val="single"/>
        </w:rPr>
        <w:t xml:space="preserve"> </w:t>
      </w:r>
      <w:r>
        <w:rPr>
          <w:rFonts w:ascii="Times New Roman;serif" w:hAnsi="Times New Roman;serif"/>
          <w:b w:val="false"/>
          <w:color w:val="000000"/>
          <w:sz w:val="22"/>
          <w:u w:val="single"/>
        </w:rPr>
        <w:t>Collateral</w:t>
      </w:r>
      <w:r>
        <w:rPr>
          <w:color w:val="000000"/>
          <w:u w:val="single"/>
        </w:rPr>
        <w:t xml:space="preserve"> </w:t>
      </w:r>
      <w:r>
        <w:rPr>
          <w:rFonts w:ascii="Times New Roman;serif" w:hAnsi="Times New Roman;serif"/>
          <w:b w:val="false"/>
          <w:color w:val="000000"/>
          <w:sz w:val="22"/>
          <w:u w:val="single"/>
        </w:rPr>
        <w:t>Agent</w:t>
      </w:r>
      <w:r>
        <w:rPr>
          <w:color w:val="000000"/>
          <w:u w:val="single"/>
        </w:rPr>
        <w:t xml:space="preserve"> </w:t>
      </w:r>
      <w:r>
        <w:rPr>
          <w:rFonts w:ascii="Times New Roman;serif" w:hAnsi="Times New Roman;serif"/>
          <w:b w:val="false"/>
          <w:color w:val="000000"/>
          <w:sz w:val="22"/>
          <w:u w:val="single"/>
        </w:rPr>
        <w:t>under</w:t>
      </w:r>
      <w:r>
        <w:rPr>
          <w:color w:val="000000"/>
          <w:u w:val="single"/>
        </w:rPr>
        <w:t xml:space="preserve"> </w:t>
      </w:r>
      <w:r>
        <w:rPr>
          <w:rFonts w:ascii="Times New Roman;serif" w:hAnsi="Times New Roman;serif"/>
          <w:b w:val="false"/>
          <w:color w:val="000000"/>
          <w:sz w:val="22"/>
          <w:u w:val="single"/>
        </w:rPr>
        <w:t>Security</w:t>
      </w:r>
      <w:r>
        <w:rPr>
          <w:color w:val="000000"/>
          <w:u w:val="single"/>
        </w:rPr>
        <w:t xml:space="preserve"> </w:t>
      </w:r>
      <w:r>
        <w:rPr>
          <w:rFonts w:ascii="Times New Roman;serif" w:hAnsi="Times New Roman;serif"/>
          <w:b w:val="false"/>
          <w:color w:val="000000"/>
          <w:sz w:val="22"/>
          <w:u w:val="single"/>
        </w:rPr>
        <w:t>Documents</w:t>
      </w:r>
      <w:r>
        <w:rPr>
          <w:color w:val="000000"/>
          <w:u w:val="single"/>
        </w:rPr>
        <w:t xml:space="preserve"> </w:t>
      </w:r>
      <w:r>
        <w:rPr>
          <w:rFonts w:ascii="Times New Roman;serif" w:hAnsi="Times New Roman;serif"/>
          <w:b w:val="false"/>
          <w:color w:val="000000"/>
          <w:sz w:val="22"/>
          <w:u w:val="single"/>
        </w:rPr>
        <w:t>and</w:t>
      </w:r>
      <w:r>
        <w:rPr>
          <w:color w:val="000000"/>
          <w:u w:val="single"/>
        </w:rPr>
        <w:t xml:space="preserve"> </w:t>
      </w:r>
      <w:r>
        <w:rPr>
          <w:rFonts w:ascii="Times New Roman;serif" w:hAnsi="Times New Roman;serif"/>
          <w:b w:val="false"/>
          <w:color w:val="000000"/>
          <w:sz w:val="22"/>
          <w:u w:val="single"/>
        </w:rPr>
        <w:t>Guarantee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Each Secured Party hereby further authorizes the Administrative Agent or Collateral Agent, as applicable, on behalf</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benefit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the agent for and representative of the Secured Parties 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Security</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Subject</w:t>
      </w:r>
      <w:r>
        <w:rPr>
          <w:color w:val="000000"/>
        </w:rPr>
        <w:t xml:space="preserve"> </w:t>
      </w:r>
      <w:r>
        <w:rPr>
          <w:rFonts w:ascii="Times New Roman;serif" w:hAnsi="Times New Roman;serif"/>
          <w:b w:val="false"/>
          <w:color w:val="000000"/>
          <w:sz w:val="22"/>
        </w:rPr>
        <w:t xml:space="preserve">to </w:t>
      </w:r>
      <w:r>
        <w:rPr>
          <w:rFonts w:ascii="Times New Roman;serif" w:hAnsi="Times New Roman;serif"/>
          <w:b w:val="false"/>
          <w:color w:val="000000"/>
          <w:sz w:val="22"/>
          <w:u w:val="single"/>
        </w:rPr>
        <w:t>Section 13.1</w:t>
      </w:r>
      <w:r>
        <w:rPr>
          <w:rFonts w:ascii="Times New Roman;serif" w:hAnsi="Times New Roman;serif"/>
          <w:b w:val="false"/>
          <w:color w:val="000000"/>
          <w:sz w:val="22"/>
        </w:rPr>
        <w:t>, without further written consent or authorization from any Secured Party, the Administrative Agent or Collateral Agent, as applicable,</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take</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action</w:t>
      </w:r>
      <w:r>
        <w:rPr>
          <w:color w:val="000000"/>
        </w:rPr>
        <w:t xml:space="preserve"> </w:t>
      </w:r>
      <w:r>
        <w:rPr>
          <w:rFonts w:ascii="Times New Roman;serif" w:hAnsi="Times New Roman;serif"/>
          <w:b w:val="false"/>
          <w:color w:val="000000"/>
          <w:sz w:val="22"/>
        </w:rPr>
        <w:t xml:space="preserve">and execute and deliver any such instruments, documents and agreements necessary or desirable to evidence and confirm the release of any Guarantor or Collateral pursuant to </w:t>
      </w:r>
      <w:r>
        <w:rPr>
          <w:rFonts w:ascii="Times New Roman;serif" w:hAnsi="Times New Roman;serif"/>
          <w:b w:val="false"/>
          <w:color w:val="000000"/>
          <w:sz w:val="22"/>
          <w:u w:val="single"/>
        </w:rPr>
        <w:t>Section 13.17</w:t>
      </w:r>
      <w:r>
        <w:rPr>
          <w:rFonts w:ascii="Times New Roman;serif" w:hAnsi="Times New Roman;serif"/>
          <w:b w:val="false"/>
          <w:color w:val="000000"/>
          <w:sz w:val="22"/>
        </w:rPr>
        <w:t>. The Lenders and the Issuing Banks (including in their capacities as potential Cash Management Banks and potential Hedge Banks) irrevocably agree that (x) the Collateral Agent is authorized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agrees</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benefit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without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further</w:t>
      </w:r>
      <w:r>
        <w:rPr>
          <w:color w:val="000000"/>
        </w:rPr>
        <w:t xml:space="preserve"> </w:t>
      </w:r>
      <w:r>
        <w:rPr>
          <w:rFonts w:ascii="Times New Roman;serif" w:hAnsi="Times New Roman;serif"/>
          <w:b w:val="false"/>
          <w:color w:val="000000"/>
          <w:sz w:val="22"/>
        </w:rPr>
        <w:t xml:space="preserve">consent of any Lender, enter into or amend any Junior Lien Intercreditor Agreement with the collateral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171</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other representatives of the holders of Indebtedness that is permitted to be secured by a Lien on the Collateral that is permitted under this Agreement or any Pari Passu Intercreditor Agreement with the collateral agent or other representatives of the holders of Permitted Pari Term Loan Debt, in each case for the purpose of adding the holders of such Indebtedness (or their representative) as a party thereto and otherwise causing such Indebtedness to be subject thereto (it being understood that any such amendment, amendment and restatement or supplement may make such other changes to the applicable intercreditor agreement as, in the good faith determination of the Administrative Agent, are required to effectuate the foregoing and with any material modifications to be reasonably satisfactory to the Administrative Agent), (y) the Collateral Agent may rely exclusively on a certificate of an Authorized Officer of the Borrower as to whether any such other Liens are permitted and (z) any Junior Lien Intercreditor Agreement or Pari Passu Intercreditor Agreement referred to in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above, entered into by the Collateral Agent, shall be binding on the Secured Parties. Furthermore, the Lenders, the Issuing Banks and any other Secured Parties (including in their capacities as potential Cash Management Bank and potential Hedge Banks) hereby authorize the Administrative Agent and the Collateral Agent to subordinate any Lien on any property granted to or held by the Administrative Agent or Collateral Agent under any Credit Document to the holder of any Lien on such property that is permitted by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 xml:space="preserve">of the definition of “Permitted Liens” and </w:t>
      </w:r>
      <w:r>
        <w:rPr>
          <w:rFonts w:ascii="Times New Roman;serif" w:hAnsi="Times New Roman;serif"/>
          <w:b w:val="false"/>
          <w:color w:val="000000"/>
          <w:sz w:val="22"/>
          <w:u w:val="single"/>
        </w:rPr>
        <w:t>clauses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(o)</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prior to any such request, the Borrower shall have in each case delivered to the Administrative Agent a certificate of an Authorized Officer of the Borrower certifying that such subordination is permitted under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12.11    </w:t>
      </w:r>
      <w:r>
        <w:rPr>
          <w:rFonts w:ascii="Times New Roman;serif" w:hAnsi="Times New Roman;serif"/>
          <w:b w:val="false"/>
          <w:color w:val="000000"/>
          <w:sz w:val="22"/>
          <w:u w:val="single"/>
        </w:rPr>
        <w:t>Right to Realize on Collateral and Enforce Guarantee</w:t>
      </w:r>
      <w:r>
        <w:rPr>
          <w:rFonts w:ascii="Times New Roman;serif" w:hAnsi="Times New Roman;serif"/>
          <w:b w:val="false"/>
          <w:color w:val="000000"/>
          <w:sz w:val="22"/>
        </w:rPr>
        <w:t>. Anything contained in any of the Credit Documents to the contrary notwithstanding, the Borrower, the Agents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12.12    </w:t>
      </w:r>
      <w:r>
        <w:rPr>
          <w:rFonts w:ascii="Times New Roman;serif" w:hAnsi="Times New Roman;serif"/>
          <w:b w:val="false"/>
          <w:color w:val="000000"/>
          <w:sz w:val="22"/>
          <w:u w:val="single"/>
        </w:rPr>
        <w:t>Administrative Agent May File Proofs of Claim</w:t>
      </w:r>
      <w:r>
        <w:rPr>
          <w:rFonts w:ascii="Times New Roman;serif" w:hAnsi="Times New Roman;serif"/>
          <w:b w:val="false"/>
          <w:color w:val="000000"/>
          <w:sz w:val="22"/>
        </w:rPr>
        <w:t xml:space="preserve">. In case of the pendency of any receivership, insolvency, liquidation, bankruptcy, reorganization, arrangement, adjustment, composition or other judicial proceeding, constituting an Event of Default under </w:t>
      </w:r>
      <w:r>
        <w:rPr>
          <w:rFonts w:ascii="Times New Roman;serif" w:hAnsi="Times New Roman;serif"/>
          <w:b w:val="false"/>
          <w:color w:val="000000"/>
          <w:sz w:val="22"/>
          <w:u w:val="single"/>
        </w:rPr>
        <w:t>Section 11.5</w:t>
      </w:r>
      <w:r>
        <w:rPr>
          <w:rFonts w:ascii="Times New Roman;serif" w:hAnsi="Times New Roman;serif"/>
          <w:b w:val="false"/>
          <w:color w:val="000000"/>
          <w:sz w:val="22"/>
        </w:rPr>
        <w: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to file and prove a claim for the whole amount of the principal and interest owing and unpaid hereunder or under any other Credit Document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Related Parties, to the extent due under </w:t>
      </w:r>
      <w:r>
        <w:rPr>
          <w:rFonts w:ascii="Times New Roman;serif" w:hAnsi="Times New Roman;serif"/>
          <w:b w:val="false"/>
          <w:color w:val="000000"/>
          <w:sz w:val="22"/>
          <w:u w:val="single"/>
        </w:rPr>
        <w:t>Section 13.5</w:t>
      </w:r>
      <w:r>
        <w:rPr>
          <w:rFonts w:ascii="Times New Roman;serif" w:hAnsi="Times New Roman;serif"/>
          <w:b w:val="false"/>
          <w:color w:val="000000"/>
          <w:sz w:val="22"/>
        </w:rPr>
        <w:t>) allowed in such judicial proceeding; and</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172</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to collect and receive any monies or other property payable or deliverable on any such claims and to distribute the same;</w:t>
      </w:r>
    </w:p>
    <w:p>
      <w:pPr>
        <w:pStyle w:val="TextBody"/>
        <w:bidi w:val="0"/>
        <w:spacing w:lineRule="auto" w:line="264" w:before="240" w:after="283"/>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Related Parties, to the extent due under </w:t>
      </w:r>
      <w:r>
        <w:rPr>
          <w:rFonts w:ascii="Times New Roman;serif" w:hAnsi="Times New Roman;serif"/>
          <w:b w:val="false"/>
          <w:color w:val="000000"/>
          <w:sz w:val="22"/>
          <w:u w:val="single"/>
        </w:rPr>
        <w:t>Section 13.5</w:t>
      </w:r>
      <w:r>
        <w:rPr>
          <w:rFonts w:ascii="Times New Roman;serif" w:hAnsi="Times New Roman;serif"/>
          <w:b w:val="false"/>
          <w:color w:val="000000"/>
          <w:sz w:val="22"/>
        </w:rPr>
        <w:t>.</w:t>
      </w:r>
    </w:p>
    <w:p>
      <w:pPr>
        <w:pStyle w:val="TextBody"/>
        <w:bidi w:val="0"/>
        <w:spacing w:lineRule="auto" w:line="264" w:before="240" w:after="283"/>
        <w:jc w:val="both"/>
        <w:rPr/>
      </w:pPr>
      <w:r>
        <w:rPr>
          <w:rFonts w:ascii="Times New Roman;serif" w:hAnsi="Times New Roman;serif"/>
          <w:b w:val="false"/>
          <w:color w:val="000000"/>
          <w:sz w:val="22"/>
        </w:rPr>
        <w:t>Nothing contained herein shall be deemed to authorize the Administrative Agent to authorize or consent to or accept or adopt on behalf of any Lender any plan of reorganization, arrangement, adjustment or composition affecting the Indebtedness or the rights of any Lender (a “</w:t>
      </w:r>
      <w:r>
        <w:rPr>
          <w:rFonts w:ascii="Times New Roman;serif" w:hAnsi="Times New Roman;serif"/>
          <w:b w:val="false"/>
          <w:color w:val="000000"/>
          <w:sz w:val="22"/>
          <w:u w:val="single"/>
        </w:rPr>
        <w:t>Bankruptcy Plan</w:t>
      </w:r>
      <w:r>
        <w:rPr>
          <w:color w:val="000000"/>
        </w:rPr>
        <w:t>”</w:t>
      </w:r>
      <w:r>
        <w:rPr>
          <w:rFonts w:ascii="Times New Roman;serif" w:hAnsi="Times New Roman;serif"/>
          <w:b w:val="false"/>
          <w:color w:val="000000"/>
          <w:sz w:val="22"/>
        </w:rPr>
        <w:t xml:space="preserve">) or to authorize the Administrative Agent to vote in respect of the claim of any Lender in any such proceeding.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12.13    </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at least one of the following is and will be true: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64"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173</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such other representation, warranty and covenant as may be agreed in writing between the Administrative Agent, in its sole discretion, and such Lender.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In addition, unless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is true with respect to a Lender or such Lender has provided another representation, warranty and covenant in accordance with </w:t>
      </w:r>
      <w:r>
        <w:rPr>
          <w:rFonts w:ascii="Times New Roman;serif" w:hAnsi="Times New Roman;serif"/>
          <w:b w:val="false"/>
          <w:color w:val="000000"/>
          <w:sz w:val="22"/>
          <w:u w:val="single"/>
        </w:rPr>
        <w:t>sub-clause (iv)</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neither the Administrative Agent nor the Collateral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12.14    </w:t>
      </w:r>
      <w:r>
        <w:rPr>
          <w:rFonts w:ascii="Times New Roman;serif" w:hAnsi="Times New Roman;serif"/>
          <w:b w:val="false"/>
          <w:color w:val="000000"/>
          <w:sz w:val="22"/>
          <w:u w:val="single"/>
        </w:rPr>
        <w:t>Credit Bidding</w:t>
      </w:r>
      <w:r>
        <w:rPr>
          <w:rFonts w:ascii="Times New Roman;serif" w:hAnsi="Times New Roman;serif"/>
          <w:b w:val="false"/>
          <w:color w:val="000000"/>
          <w:sz w:val="22"/>
        </w:rPr>
        <w:t xml:space="preserve">. The Secured Parties hereby irrevocably authorize the Administrative Agent, at the direction of the Majority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credit bid by the Administrative Agent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such Obligations shall automatically be reassigned to the Secured Parties pro rata and the equity interests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174</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serif" w:hAnsi="Times New Roman;serif"/>
          <w:b w:val="false"/>
          <w:color w:val="000000"/>
          <w:sz w:val="22"/>
          <w:u w:val="single"/>
        </w:rPr>
        <w:t>Section 12.14(b)(ii)</w:t>
      </w:r>
      <w:r>
        <w:rPr>
          <w:color w:val="000000"/>
        </w:rPr>
        <w:t xml:space="preserve"> </w:t>
      </w:r>
      <w:r>
        <w:rPr>
          <w:rFonts w:ascii="Times New Roman;serif" w:hAnsi="Times New Roman;serif"/>
          <w:b w:val="false"/>
          <w:color w:val="000000"/>
          <w:sz w:val="22"/>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12.15    </w:t>
      </w:r>
      <w:r>
        <w:rPr>
          <w:rFonts w:ascii="Times New Roman;serif" w:hAnsi="Times New Roman;serif"/>
          <w:b w:val="false"/>
          <w:color w:val="000000"/>
          <w:sz w:val="22"/>
          <w:u w:val="single"/>
        </w:rPr>
        <w:t>Erroneous Payments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xml:space="preserve">) that the Administrative Agent has determined in its sole discretion (whether or not after receipt of any notice under immediately succeeding </w:t>
      </w:r>
      <w:r>
        <w:rPr>
          <w:rFonts w:ascii="Times New Roman;serif" w:hAnsi="Times New Roman;serif"/>
          <w:b w:val="false"/>
          <w:color w:val="000000"/>
          <w:sz w:val="22"/>
          <w:u w:val="single"/>
        </w:rPr>
        <w:t>clause (b)</w:t>
      </w:r>
      <w:r>
        <w:rPr>
          <w:rFonts w:ascii="Times New Roman;serif" w:hAnsi="Times New Roman;serif"/>
          <w:b w:val="false"/>
          <w:color w:val="000000"/>
          <w:sz w:val="22"/>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serif" w:hAnsi="Times New Roman;serif"/>
          <w:b w:val="false"/>
          <w:color w:val="000000"/>
          <w:sz w:val="22"/>
          <w:u w:val="single"/>
        </w:rPr>
        <w:t>Section 12.15</w:t>
      </w:r>
      <w:r>
        <w:rPr>
          <w:color w:val="000000"/>
        </w:rPr>
        <w:t xml:space="preserve"> </w:t>
      </w:r>
      <w:r>
        <w:rPr>
          <w:rFonts w:ascii="Times New Roman;serif" w:hAnsi="Times New Roman;serif"/>
          <w:b w:val="false"/>
          <w:color w:val="000000"/>
          <w:sz w:val="22"/>
        </w:rPr>
        <w:t>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Overnight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Without limiting immediately preceding clause (a), each Lender, Issuing Bank, Secured Party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who</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received</w:t>
      </w:r>
      <w:r>
        <w:rPr>
          <w:color w:val="000000"/>
        </w:rPr>
        <w:t xml:space="preserve"> </w:t>
      </w:r>
      <w:r>
        <w:rPr>
          <w:rFonts w:ascii="Times New Roman;serif" w:hAnsi="Times New Roman;serif"/>
          <w:b w:val="false"/>
          <w:color w:val="000000"/>
          <w:sz w:val="22"/>
        </w:rPr>
        <w:t>funds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behalf</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 or Secured Party (and each of their respective successors and assigns), agrees that if it receives a payment, prepayment or repayment (whether received as a payment, prepayment or repayment of principal, interest, fees, distribution or otherwise)</w:t>
      </w:r>
      <w:r>
        <w:rPr>
          <w:color w:val="000000"/>
        </w:rPr>
        <w:t xml:space="preserve">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2"/>
        </w:rPr>
        <w:t>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175</w:t>
                      </w:r>
                    </w:p>
                  </w:txbxContent>
                </v:textbox>
                <w10:wrap type="none"/>
              </v:rect>
            </w:pict>
          </mc:Fallback>
        </mc:AlternateConten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2"/>
          <w:u w:val="single"/>
        </w:rPr>
        <w:t>Section 12.15(b)</w:t>
      </w:r>
      <w:r>
        <w:rPr>
          <w:rFonts w:ascii="Times New Roman;serif" w:hAnsi="Times New Roman;serif"/>
          <w:b w:val="false"/>
          <w:color w:val="000000"/>
          <w:sz w:val="22"/>
        </w:rPr>
        <w:t xml:space="preserve">. </w:t>
      </w:r>
    </w:p>
    <w:p>
      <w:pPr>
        <w:pStyle w:val="TextBody"/>
        <w:bidi w:val="0"/>
        <w:spacing w:lineRule="auto" w:line="264" w:before="240" w:after="283"/>
        <w:jc w:val="both"/>
        <w:rPr/>
      </w:pPr>
      <w:r>
        <w:rPr>
          <w:rFonts w:ascii="Times New Roman;serif" w:hAnsi="Times New Roman;serif"/>
          <w:b w:val="false"/>
          <w:color w:val="000000"/>
          <w:sz w:val="22"/>
        </w:rPr>
        <w:t xml:space="preserve">For the avoidance of doubt, the failure to deliver a notice to the Administrative Agent pursuant to this </w:t>
      </w:r>
      <w:r>
        <w:rPr>
          <w:rFonts w:ascii="Times New Roman;serif" w:hAnsi="Times New Roman;serif"/>
          <w:b w:val="false"/>
          <w:color w:val="000000"/>
          <w:sz w:val="22"/>
          <w:u w:val="single"/>
        </w:rPr>
        <w:t>Section 12.15(b)</w:t>
      </w:r>
      <w:r>
        <w:rPr>
          <w:color w:val="000000"/>
        </w:rPr>
        <w:t xml:space="preserve"> </w:t>
      </w:r>
      <w:r>
        <w:rPr>
          <w:rFonts w:ascii="Times New Roman;serif" w:hAnsi="Times New Roman;serif"/>
          <w:b w:val="false"/>
          <w:color w:val="000000"/>
          <w:sz w:val="22"/>
        </w:rPr>
        <w:t xml:space="preserve">shall not have any effect on a Payment Recipient’s obligations pursuant to </w:t>
      </w:r>
      <w:r>
        <w:rPr>
          <w:rFonts w:ascii="Times New Roman;serif" w:hAnsi="Times New Roman;serif"/>
          <w:b w:val="false"/>
          <w:color w:val="000000"/>
          <w:sz w:val="22"/>
          <w:u w:val="single"/>
        </w:rPr>
        <w:t>Section 12.15(a)</w:t>
      </w:r>
      <w:r>
        <w:rPr>
          <w:color w:val="000000"/>
        </w:rPr>
        <w:t xml:space="preserve"> </w:t>
      </w:r>
      <w:r>
        <w:rPr>
          <w:rFonts w:ascii="Times New Roman;serif" w:hAnsi="Times New Roman;serif"/>
          <w:b w:val="false"/>
          <w:color w:val="000000"/>
          <w:sz w:val="22"/>
        </w:rPr>
        <w:t>or on whether or not an Erroneous Payment has been made.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Each Lender, Issuing Bank or Secured Party hereby authorizes the Administrative Agent to set off, net and apply any and all amounts at any time owing to such Lender, Issuing Bank or Secured Party under any Credit Document, or otherwise payable or distributable by the Administrative Agent to such Lender, Issuing Bank or Secured Party under any Credit Document with respect to any payment of principal, interest, fees or other amounts, against any amount that the Administrative Agent has demanded to be returned under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2"/>
          <w:u w:val="single"/>
        </w:rPr>
        <w:t>Erroneous Payment Return Deficiency</w:t>
      </w:r>
      <w:r>
        <w:rPr>
          <w:color w:val="000000"/>
        </w:rPr>
        <w:t>”</w:t>
      </w:r>
      <w:r>
        <w:rPr>
          <w:rFonts w:ascii="Times New Roman;serif" w:hAnsi="Times New Roman;serif"/>
          <w:b w:val="false"/>
          <w:color w:val="000000"/>
          <w:sz w:val="22"/>
        </w:rPr>
        <w:t>), upon the Administrative Agent’s notice to such Lender at any time, then effective immediately (with the consideration therefor being acknowledged by the parties hereto), (A) such Lender</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deemed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assigned its Loans (but not its Commitments) of the relevant Class with respect to which such Erroneous Payment was made (the “</w:t>
      </w:r>
      <w:r>
        <w:rPr>
          <w:rFonts w:ascii="Times New Roman;serif" w:hAnsi="Times New Roman;serif"/>
          <w:b w:val="false"/>
          <w:color w:val="000000"/>
          <w:sz w:val="22"/>
          <w:u w:val="single"/>
        </w:rPr>
        <w:t>Erroneous Payment Impacted Class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color w:val="000000"/>
          <w:sz w:val="22"/>
          <w:u w:val="single"/>
        </w:rPr>
        <w:t>Erroneous Payment Deficiency Assignment</w:t>
      </w:r>
      <w:r>
        <w:rPr>
          <w:color w:val="000000"/>
        </w:rPr>
        <w:t>”</w:t>
      </w:r>
      <w:r>
        <w:rPr>
          <w:rFonts w:ascii="Times New Roman;serif" w:hAnsi="Times New Roman;serif"/>
          <w:b w:val="false"/>
          <w:color w:val="000000"/>
          <w:sz w:val="22"/>
        </w:rPr>
        <w:t>) (on a cashless basis and such amount calculated at par plus any accrued and unpaid interest (with the assignment</w:t>
      </w:r>
      <w:r>
        <w:rPr>
          <w:color w:val="000000"/>
        </w:rPr>
        <w:t xml:space="preserve"> </w:t>
      </w:r>
      <w:r>
        <w:rPr>
          <w:rFonts w:ascii="Times New Roman;serif" w:hAnsi="Times New Roman;serif"/>
          <w:b w:val="false"/>
          <w:color w:val="000000"/>
          <w:sz w:val="22"/>
        </w:rPr>
        <w:t>fee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waived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instance)),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(together 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deemed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execute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deliver</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Assumption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 applicable, an agreement incorporating an Assignment and Assumption by reference pursuant to an</w:t>
      </w:r>
      <w:r>
        <w:rPr>
          <w:color w:val="000000"/>
        </w:rPr>
        <w:t xml:space="preserve"> </w:t>
      </w:r>
      <w:r>
        <w:rPr>
          <w:rFonts w:ascii="Times New Roman;serif" w:hAnsi="Times New Roman;serif"/>
          <w:b w:val="false"/>
          <w:color w:val="000000"/>
          <w:sz w:val="22"/>
        </w:rPr>
        <w:t>electronic</w:t>
      </w:r>
      <w:r>
        <w:rPr>
          <w:color w:val="000000"/>
        </w:rPr>
        <w:t xml:space="preserve"> </w:t>
      </w:r>
      <w:r>
        <w:rPr>
          <w:rFonts w:ascii="Times New Roman;serif" w:hAnsi="Times New Roman;serif"/>
          <w:b w:val="false"/>
          <w:color w:val="000000"/>
          <w:sz w:val="22"/>
        </w:rPr>
        <w:t>platform</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Deficiency</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deemed</w:t>
      </w:r>
      <w:r>
        <w:rPr>
          <w:color w:val="000000"/>
        </w:rPr>
        <w:t xml:space="preserve"> </w:t>
      </w:r>
      <w:r>
        <w:rPr>
          <w:rFonts w:ascii="Times New Roman;serif" w:hAnsi="Times New Roman;serif"/>
          <w:b w:val="false"/>
          <w:color w:val="000000"/>
          <w:sz w:val="22"/>
        </w:rPr>
        <w:t>acquisition,</w:t>
      </w:r>
      <w:r>
        <w:rPr>
          <w:color w:val="000000"/>
        </w:rPr>
        <w:t xml:space="preserve"> </w:t>
      </w:r>
      <w:r>
        <w:rPr>
          <w:rFonts w:ascii="Times New Roman;serif" w:hAnsi="Times New Roman;serif"/>
          <w:b w:val="false"/>
          <w:color w:val="000000"/>
          <w:sz w:val="22"/>
        </w:rPr>
        <w:t>the Administrative Agent</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assignee Lender shall become a Lender, as applicable, hereunder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176</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Subject to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Credit Documents with respect to such amount (the “</w:t>
      </w:r>
      <w:r>
        <w:rPr>
          <w:rFonts w:ascii="Times New Roman;serif" w:hAnsi="Times New Roman;serif"/>
          <w:b w:val="false"/>
          <w:color w:val="000000"/>
          <w:sz w:val="22"/>
          <w:u w:val="single"/>
        </w:rPr>
        <w:t>Erroneous Payment Subrogation Rights</w:t>
      </w:r>
      <w:r>
        <w:rPr>
          <w:color w:val="000000"/>
        </w:rPr>
        <w:t>”</w:t>
      </w:r>
      <w:r>
        <w:rPr>
          <w:rFonts w:ascii="Times New Roman;serif" w:hAnsi="Times New Roman;serif"/>
          <w:b w:val="false"/>
          <w:color w:val="000000"/>
          <w:sz w:val="22"/>
        </w:rPr>
        <w:t xml:space="preserve">) (provided that the Credit Parties’ Obligations under the Credit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Credit Party; provided that this </w:t>
      </w:r>
      <w:r>
        <w:rPr>
          <w:rFonts w:ascii="Times New Roman;serif" w:hAnsi="Times New Roman;serif"/>
          <w:b w:val="false"/>
          <w:color w:val="000000"/>
          <w:sz w:val="22"/>
          <w:u w:val="single"/>
        </w:rPr>
        <w:t>Section 12.15</w:t>
      </w:r>
      <w:r>
        <w:rPr>
          <w:color w:val="000000"/>
        </w:rPr>
        <w:t xml:space="preserve"> </w:t>
      </w:r>
      <w:r>
        <w:rPr>
          <w:rFonts w:ascii="Times New Roman;serif" w:hAnsi="Times New Roman;serif"/>
          <w:b w:val="false"/>
          <w:color w:val="000000"/>
          <w:sz w:val="22"/>
        </w:rPr>
        <w:t>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177</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Administrative Agent for the return of any Erroneous Payment received, including, without limitation, any defense based on “discharge for value” or any similar doctrine.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(g)    Each party’s obligations, agreements and waivers under this </w:t>
      </w:r>
      <w:r>
        <w:rPr>
          <w:rFonts w:ascii="Times New Roman;serif" w:hAnsi="Times New Roman;serif"/>
          <w:b w:val="false"/>
          <w:color w:val="000000"/>
          <w:sz w:val="22"/>
          <w:u w:val="single"/>
        </w:rPr>
        <w:t>Section 12.15</w:t>
      </w:r>
      <w:r>
        <w:rPr>
          <w:color w:val="000000"/>
        </w:rPr>
        <w:t xml:space="preserve"> </w:t>
      </w:r>
      <w:r>
        <w:rPr>
          <w:rFonts w:ascii="Times New Roman;serif" w:hAnsi="Times New Roman;serif"/>
          <w:b w:val="false"/>
          <w:color w:val="000000"/>
          <w:sz w:val="22"/>
        </w:rPr>
        <w:t>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Credit Document.</w:t>
      </w:r>
    </w:p>
    <w:p>
      <w:pPr>
        <w:pStyle w:val="TextBody"/>
        <w:bidi w:val="0"/>
        <w:spacing w:lineRule="auto" w:line="264" w:before="240" w:after="283"/>
        <w:jc w:val="left"/>
        <w:rPr>
          <w:rFonts w:ascii="Times New Roman;serif" w:hAnsi="Times New Roman;serif"/>
          <w:b w:val="false"/>
          <w:color w:val="000000"/>
          <w:sz w:val="22"/>
        </w:rPr>
      </w:pPr>
      <w:r>
        <w:rPr>
          <w:rFonts w:ascii="Times New Roman;serif" w:hAnsi="Times New Roman;serif"/>
          <w:b w:val="false"/>
          <w:color w:val="000000"/>
          <w:sz w:val="22"/>
        </w:rPr>
        <w:t>SECTION 13.    MISCELLANEOUS.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13.1    </w:t>
      </w:r>
      <w:r>
        <w:rPr>
          <w:rFonts w:ascii="Times New Roman;serif" w:hAnsi="Times New Roman;serif"/>
          <w:b w:val="false"/>
          <w:color w:val="000000"/>
          <w:sz w:val="22"/>
          <w:u w:val="single"/>
        </w:rPr>
        <w:t>Amendments, Waivers and Releases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Except</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expressly</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neither</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nor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Credit Document, nor any terms hereof or thereof, may be amended, supplemented or modified except in 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provisions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u w:val="single"/>
        </w:rPr>
        <w:t>Section</w:t>
      </w:r>
      <w:r>
        <w:rPr>
          <w:color w:val="000000"/>
          <w:u w:val="single"/>
        </w:rPr>
        <w:t> </w:t>
      </w:r>
      <w:r>
        <w:rPr>
          <w:rFonts w:ascii="Times New Roman;serif" w:hAnsi="Times New Roman;serif"/>
          <w:b w:val="false"/>
          <w:color w:val="000000"/>
          <w:sz w:val="22"/>
          <w:u w:val="single"/>
        </w:rPr>
        <w:t>13.1</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Majority</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with the written consent of the Majority Lenders, the Administrative Agent and/or the Collateral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hereunder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thereunder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waive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writing,</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terms and conditions as the Majority Lenders or the Administrative Agent and/or Collateral Agent, as the case may be, may specify in such instrument, any of the requirements of this Agreement or the other Credit Documents or any Default or Event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consequences;</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waiver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 xml:space="preserve">amendment, supplement or modification shall be effective only in the specific instance and for the specific purpose for which given;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w:t>
      </w:r>
      <w:r>
        <w:rPr>
          <w:rFonts w:ascii="Times New Roman;serif" w:hAnsi="Times New Roman;serif"/>
          <w:b w:val="false"/>
          <w:color w:val="000000"/>
          <w:sz w:val="22"/>
          <w:u w:val="single"/>
        </w:rPr>
        <w:t>Section 2.8(c)</w:t>
      </w:r>
      <w:r>
        <w:rPr>
          <w:rFonts w:ascii="Times New Roman;serif" w:hAnsi="Times New Roman;serif"/>
          <w:b w:val="false"/>
          <w:color w:val="000000"/>
          <w:sz w:val="22"/>
        </w:rPr>
        <w:t>), or forgive or reduce any portion, or extend the date for the payment (including any Applicable Maturity Date), of any principal, interest or fee payable hereunder (other than as a result of waiving the applicability of any post-default increase in interest rates and any change due to a change in the Borrowing Base or Available Revolving Commitment), or extend the final expiration date of any Lender’s Commitment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(1) any Lender, upon the request of the Borrower, may extend the final expiration date of its Commitment in a manner that has no adverse impact on any other Lender without the consent of any other Lender, including the Majority Lenders, and (2) it is being understood that waivers or modifications of conditions precedent, covenants, Defaults or Events of Default shall not constitute an increase of the Commitments of any Lender) or extend the final expiration date of any Letter of Credit beyond the L/C Maturity Date, or increase the amount of the Commitment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request of the Borrower, may increase the amount of its Commitment without the consent of any other Lender, including the Majority Lenders), or make any Loan, interest, fee or other amount payable in any currency other than Dollars, in each case without the written consent of each Lender directly and adversely affected thereby, or (ii) amend, modify or waive any provision of this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in a manner that would reduce the voting rights of any Lender, or reduce the percentages specified in the definitions of the terms “Majority Lenders” or “Required Lenders”, consent to the assignment or transfer by the Borrower of its rights and obligations under any Credit</w:t>
      </w:r>
      <w:r>
        <w:rPr>
          <w:color w:val="000000"/>
        </w:rPr>
        <w:t xml:space="preserve"> </w:t>
      </w:r>
      <w:r>
        <w:rPr>
          <w:rFonts w:ascii="Times New Roman;serif" w:hAnsi="Times New Roman;serif"/>
          <w:b w:val="false"/>
          <w:color w:val="000000"/>
          <w:sz w:val="22"/>
        </w:rPr>
        <w:t>Document</w:t>
      </w:r>
      <w:r>
        <w:rPr>
          <w:color w:val="000000"/>
        </w:rPr>
        <w:t xml:space="preserve"> </w:t>
      </w:r>
      <w:r>
        <w:rPr>
          <w:rFonts w:ascii="Times New Roman;serif" w:hAnsi="Times New Roman;serif"/>
          <w:b w:val="false"/>
          <w:color w:val="000000"/>
          <w:sz w:val="22"/>
        </w:rPr>
        <w:t xml:space="preserve">to which it is a party (except as permitted pursuant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in each case without the written consent of each Lender, or (iii) amend the provisions of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or any analogous provision of any Security Document, in a manner that would by its terms alter the order of payment specified therein or the pro rata sharing of payments required thereby, without the prior written consent of each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amend,</w:t>
      </w:r>
      <w:r>
        <w:rPr>
          <w:color w:val="000000"/>
        </w:rPr>
        <w:t xml:space="preserve"> </w:t>
      </w:r>
      <w:r>
        <w:rPr>
          <w:rFonts w:ascii="Times New Roman;serif" w:hAnsi="Times New Roman;serif"/>
          <w:b w:val="false"/>
          <w:color w:val="000000"/>
          <w:sz w:val="22"/>
        </w:rPr>
        <w:t>modify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waive</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provision</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without the written consent of the then-current</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former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current</w:t>
      </w:r>
      <w:r>
        <w:rPr>
          <w:color w:val="000000"/>
        </w:rPr>
        <w:t xml:space="preserve"> </w:t>
      </w:r>
      <w:r>
        <w:rPr>
          <w:rFonts w:ascii="Times New Roman;serif" w:hAnsi="Times New Roman;serif"/>
          <w:b w:val="false"/>
          <w:color w:val="000000"/>
          <w:sz w:val="22"/>
        </w:rPr>
        <w:t xml:space="preserve">Agent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178</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whom</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12</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applies in a manner that directly and adversely affects such Person, or (v) amend, modify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waive</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provision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with respect to any Letter of Credit without the written consent of</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Issuing</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whom</w:t>
      </w:r>
      <w:r>
        <w:rPr>
          <w:color w:val="000000"/>
        </w:rPr>
        <w:t xml:space="preserve">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then</w:t>
      </w:r>
      <w:r>
        <w:rPr>
          <w:color w:val="000000"/>
        </w:rPr>
        <w:t xml:space="preserve"> </w:t>
      </w:r>
      <w:r>
        <w:rPr>
          <w:rFonts w:ascii="Times New Roman;serif" w:hAnsi="Times New Roman;serif"/>
          <w:b w:val="false"/>
          <w:color w:val="000000"/>
          <w:sz w:val="22"/>
        </w:rPr>
        <w:t xml:space="preserve">applies, or (vi) amend the definitions of the terms “Approved Counterparty”, “Hedge Bank”, “Obligations”, “Secured Hedge Agreement”, or “Secured Parties” or </w:t>
      </w:r>
      <w:r>
        <w:rPr>
          <w:rFonts w:ascii="Times New Roman;serif" w:hAnsi="Times New Roman;serif"/>
          <w:b w:val="false"/>
          <w:color w:val="000000"/>
          <w:sz w:val="22"/>
          <w:u w:val="single"/>
        </w:rPr>
        <w:t>Section 12.10</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in each case, without the prior consent of each Lender or (vii) release all or substantially all of the aggregate value of the Guarantees without the prior written consent of each Lender, or (viii) release all or substantially all of the Collateral under the Security Documents without the prior written consent of each Lender, or (ix) amend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so as to permit Interest Period intervals greater than six (6) months without</w:t>
      </w:r>
      <w:r>
        <w:rPr>
          <w:color w:val="000000"/>
        </w:rPr>
        <w:t xml:space="preserve"> </w:t>
      </w:r>
      <w:r>
        <w:rPr>
          <w:rFonts w:ascii="Times New Roman;serif" w:hAnsi="Times New Roman;serif"/>
          <w:b w:val="false"/>
          <w:color w:val="000000"/>
          <w:sz w:val="22"/>
        </w:rPr>
        <w:t>regard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availability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without</w:t>
      </w:r>
      <w:r>
        <w:rPr>
          <w:color w:val="000000"/>
        </w:rPr>
        <w:t xml:space="preserve"> </w:t>
      </w:r>
      <w:r>
        <w:rPr>
          <w:rFonts w:ascii="Times New Roman;serif" w:hAnsi="Times New Roman;serif"/>
          <w:b w:val="false"/>
          <w:color w:val="000000"/>
          <w:sz w:val="22"/>
        </w:rPr>
        <w:t>the written consent of each Lender directly and adversely affected thereby, or (x) increase the Borrowing Base or waive a condition in or modify in any manner adverse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 xml:space="preserve">a Lender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without the written consent of each Lender (subject to </w:t>
      </w:r>
      <w:r>
        <w:rPr>
          <w:rFonts w:ascii="Times New Roman;serif" w:hAnsi="Times New Roman;serif"/>
          <w:b w:val="false"/>
          <w:color w:val="000000"/>
          <w:sz w:val="22"/>
          <w:u w:val="single"/>
        </w:rPr>
        <w:t>Section 13.1(b)</w:t>
      </w:r>
      <w:r>
        <w:rPr>
          <w:color w:val="000000"/>
        </w:rPr>
        <w:t xml:space="preserve"> </w:t>
      </w:r>
      <w:r>
        <w:rPr>
          <w:rFonts w:ascii="Times New Roman;serif" w:hAnsi="Times New Roman;serif"/>
          <w:b w:val="false"/>
          <w:color w:val="000000"/>
          <w:sz w:val="22"/>
        </w:rPr>
        <w:t>in the case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Defaulting</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decrease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maintain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Borrowing Base without the written consent of the Required Lenders or otherwise modify </w:t>
      </w:r>
      <w:r>
        <w:rPr>
          <w:rFonts w:ascii="Times New Roman;serif" w:hAnsi="Times New Roman;serif"/>
          <w:b w:val="false"/>
          <w:color w:val="000000"/>
          <w:sz w:val="22"/>
          <w:u w:val="single"/>
        </w:rPr>
        <w:t>Section 2.14(b)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if such modification would have the effect of increasing the Borrowing Base without the written consent of each Lender (other than Defaulting Lenders);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Scheduled Redetermination may be postponed by, and an automatic reduction in the Borrowing Base may be waived by, the Required Lenders;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clause</w:t>
      </w:r>
      <w:r>
        <w:rPr>
          <w:color w:val="000000"/>
          <w:u w:val="single"/>
        </w:rPr>
        <w:t xml:space="preserve"> </w:t>
      </w: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apply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deemed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apply)</w:t>
      </w:r>
      <w:r>
        <w:rPr>
          <w:color w:val="000000"/>
        </w:rPr>
        <w:t xml:space="preserve"> </w:t>
      </w:r>
      <w:r>
        <w:rPr>
          <w:rFonts w:ascii="Times New Roman;serif" w:hAnsi="Times New Roman;serif"/>
          <w:b w:val="false"/>
          <w:color w:val="000000"/>
          <w:sz w:val="22"/>
        </w:rPr>
        <w:t>to any waiver, consent, amendment or other modification that</w:t>
      </w:r>
      <w:r>
        <w:rPr>
          <w:color w:val="000000"/>
        </w:rPr>
        <w:t xml:space="preserve"> </w:t>
      </w:r>
      <w:r>
        <w:rPr>
          <w:rFonts w:ascii="Times New Roman;serif" w:hAnsi="Times New Roman;serif"/>
          <w:b w:val="false"/>
          <w:color w:val="000000"/>
          <w:sz w:val="22"/>
        </w:rPr>
        <w:t>directly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indirectly</w:t>
      </w:r>
      <w:r>
        <w:rPr>
          <w:color w:val="000000"/>
        </w:rPr>
        <w:t xml:space="preserve"> </w:t>
      </w:r>
      <w:r>
        <w:rPr>
          <w:rFonts w:ascii="Times New Roman;serif" w:hAnsi="Times New Roman;serif"/>
          <w:b w:val="false"/>
          <w:color w:val="000000"/>
          <w:sz w:val="22"/>
        </w:rPr>
        <w:t>reduces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amount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waives</w:t>
      </w:r>
      <w:r>
        <w:rPr>
          <w:color w:val="000000"/>
        </w:rPr>
        <w:t xml:space="preserve"> </w:t>
      </w:r>
      <w:r>
        <w:rPr>
          <w:rFonts w:ascii="Times New Roman;serif" w:hAnsi="Times New Roman;serif"/>
          <w:b w:val="false"/>
          <w:color w:val="000000"/>
          <w:sz w:val="22"/>
        </w:rPr>
        <w:t>implementation of, any provision that would otherwise reduce the Borrowing Base, or (xi) affect the rights or duties of, or any fees or other amounts payable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Document</w:t>
      </w:r>
      <w:r>
        <w:rPr>
          <w:color w:val="000000"/>
        </w:rPr>
        <w:t xml:space="preserve"> </w:t>
      </w:r>
      <w:r>
        <w:rPr>
          <w:rFonts w:ascii="Times New Roman;serif" w:hAnsi="Times New Roman;serif"/>
          <w:b w:val="false"/>
          <w:color w:val="000000"/>
          <w:sz w:val="22"/>
        </w:rPr>
        <w:t>without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prior</w:t>
      </w:r>
      <w:r>
        <w:rPr>
          <w:color w:val="000000"/>
        </w:rPr>
        <w:t xml:space="preserve"> </w:t>
      </w:r>
      <w:r>
        <w:rPr>
          <w:rFonts w:ascii="Times New Roman;serif" w:hAnsi="Times New Roman;serif"/>
          <w:b w:val="false"/>
          <w:color w:val="000000"/>
          <w:sz w:val="22"/>
        </w:rPr>
        <w:t>written</w:t>
      </w:r>
      <w:r>
        <w:rPr>
          <w:color w:val="000000"/>
        </w:rPr>
        <w:t xml:space="preserve"> </w:t>
      </w:r>
      <w:r>
        <w:rPr>
          <w:rFonts w:ascii="Times New Roman;serif" w:hAnsi="Times New Roman;serif"/>
          <w:b w:val="false"/>
          <w:color w:val="000000"/>
          <w:sz w:val="22"/>
        </w:rPr>
        <w:t>consent of such Agent, or (xii) subordinate (A) the Obligations in right of payment or (B) the Liens on a material portion of the Collateral securing the Obligations, other than in each case Liens securing Indebtedness incurred</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10.1(g)</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 xml:space="preserve">such case, without the consent of each Lender directly affected thereby (provided that no such Lender’s consent shall be required pursuant to this </w:t>
      </w:r>
      <w:r>
        <w:rPr>
          <w:rFonts w:ascii="Times New Roman;serif" w:hAnsi="Times New Roman;serif"/>
          <w:b w:val="false"/>
          <w:color w:val="000000"/>
          <w:sz w:val="22"/>
          <w:u w:val="single"/>
        </w:rPr>
        <w:t>subclause (xii)</w:t>
      </w:r>
      <w:r>
        <w:rPr>
          <w:color w:val="000000"/>
        </w:rPr>
        <w:t xml:space="preserve"> </w:t>
      </w:r>
      <w:r>
        <w:rPr>
          <w:rFonts w:ascii="Times New Roman;serif" w:hAnsi="Times New Roman;serif"/>
          <w:b w:val="false"/>
          <w:color w:val="000000"/>
          <w:sz w:val="22"/>
        </w:rPr>
        <w:t>in connection with any “debtor-in-possession” financing or the use of the Collateral in any insolvency proceeding),</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(xiii)</w:t>
      </w:r>
      <w:r>
        <w:rPr>
          <w:color w:val="000000"/>
        </w:rPr>
        <w:t xml:space="preserve"> </w:t>
      </w:r>
      <w:r>
        <w:rPr>
          <w:rFonts w:ascii="Times New Roman;serif" w:hAnsi="Times New Roman;serif"/>
          <w:b w:val="false"/>
          <w:color w:val="000000"/>
          <w:sz w:val="22"/>
        </w:rPr>
        <w:t xml:space="preserve">solely to the extent that any Specified Hedge Agreements remain existing, amend the definitions of “Obligations”, “Specified Hedge Agreement”, “Secured Hedge Agreement”, “Secured Parties” or “Payment in Full”,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13.1(a)</w:t>
      </w:r>
      <w:r>
        <w:rPr>
          <w:rFonts w:ascii="Times New Roman;serif" w:hAnsi="Times New Roman;serif"/>
          <w:b w:val="false"/>
          <w:color w:val="000000"/>
          <w:sz w:val="22"/>
        </w:rPr>
        <w:t>, in a manner adverse to JPMorgan Chase Bank, N.A., or any of its affiliates, without the written consent of JPMorgan Chase Bank, N.A., or (xiv) amend, modify or otherwise affect in any adverse manner, the interests, rights or obligations of the Revolving Lenders hereunder if such waiver, amendment or modification affects the interests, rights or obligations of the Revolving Lenders in a manner substantially different from and more adverse than the effect of such waiver, amendment or modification on the Term Lenders without the written consent of the Majority Revolving Lenders and the Majority Lenders, or (xv) amend, modify or otherwise affect in any adverse manner, the interests, rights or obligations of the Term Lenders hereunder if such waiver, amendment or modification affects the interests, rights or obligations of the Term Lenders in a manner substantially different from and more adverse than the effect of such waiver, amendment or modification on the Revolving Lenders without the written consent of the Majority Term Lenders and the Majority Lenders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(xvi)</w:t>
      </w:r>
      <w:r>
        <w:rPr>
          <w:color w:val="000000"/>
        </w:rPr>
        <w:t xml:space="preserve"> </w:t>
      </w:r>
      <w:r>
        <w:rPr>
          <w:rFonts w:ascii="Times New Roman;serif" w:hAnsi="Times New Roman;serif"/>
          <w:b w:val="false"/>
          <w:color w:val="000000"/>
          <w:sz w:val="22"/>
        </w:rPr>
        <w:t>amend,</w:t>
      </w:r>
      <w:r>
        <w:rPr>
          <w:color w:val="000000"/>
        </w:rPr>
        <w:t xml:space="preserve"> </w:t>
      </w:r>
      <w:r>
        <w:rPr>
          <w:rFonts w:ascii="Times New Roman;serif" w:hAnsi="Times New Roman;serif"/>
          <w:b w:val="false"/>
          <w:color w:val="000000"/>
          <w:sz w:val="22"/>
        </w:rPr>
        <w:t>modify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change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to a Class of Term Loans without the written consent of the Term Lenders holding more than 50% of the principal amount of such Term 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Class</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Defaulting</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(xvii)</w:t>
      </w:r>
      <w:r>
        <w:rPr>
          <w:color w:val="000000"/>
        </w:rPr>
        <w:t xml:space="preserve"> </w:t>
      </w:r>
      <w:r>
        <w:rPr>
          <w:rFonts w:ascii="Times New Roman;serif" w:hAnsi="Times New Roman;serif"/>
          <w:b w:val="false"/>
          <w:color w:val="000000"/>
          <w:sz w:val="22"/>
        </w:rPr>
        <w:t>waive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amend</w:t>
      </w:r>
      <w:r>
        <w:rPr>
          <w:color w:val="000000"/>
        </w:rPr>
        <w:t xml:space="preserve">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7</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 to Revolving Borrowings, without the written consent of the Majority Revolving Lenders (other than any Defaulting Lender) or (B) with respect to Term Borrowings, without the written consent of the Term Lenders</w:t>
      </w:r>
      <w:r>
        <w:rPr>
          <w:color w:val="000000"/>
        </w:rPr>
        <w:t xml:space="preserve"> </w:t>
      </w:r>
      <w:r>
        <w:rPr>
          <w:rFonts w:ascii="Times New Roman;serif" w:hAnsi="Times New Roman;serif"/>
          <w:b w:val="false"/>
          <w:color w:val="000000"/>
          <w:sz w:val="22"/>
        </w:rPr>
        <w:t>holding</w:t>
      </w:r>
      <w:r>
        <w:rPr>
          <w:color w:val="000000"/>
        </w:rPr>
        <w:t xml:space="preserve"> </w:t>
      </w:r>
      <w:r>
        <w:rPr>
          <w:rFonts w:ascii="Times New Roman;serif" w:hAnsi="Times New Roman;serif"/>
          <w:b w:val="false"/>
          <w:color w:val="000000"/>
          <w:sz w:val="22"/>
        </w:rPr>
        <w:t>more than 50% of the applicable Term Commitments (other than any Defaulting Lender).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being</w:t>
      </w:r>
      <w:r>
        <w:rPr>
          <w:color w:val="000000"/>
        </w:rPr>
        <w:t xml:space="preserve"> </w:t>
      </w:r>
      <w:r>
        <w:rPr>
          <w:rFonts w:ascii="Times New Roman;serif" w:hAnsi="Times New Roman;serif"/>
          <w:b w:val="false"/>
          <w:color w:val="000000"/>
          <w:sz w:val="22"/>
        </w:rPr>
        <w:t>understood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no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waiver</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extend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subsequent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Default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 xml:space="preserve">Event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179</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of Default or impair any right consequent thereon. In connection with the foregoing provisions, the Administrative Agent may, but shall have no obligations to, with the concurrence of any Lender, execute amendments, modifications, waivers or consents on behalf of such Lender whose consent is required hereunder. Notwithstanding anything to the contrary herein, Term Loan Amendments may become effective in accordance with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and no such amendment, waiver or consent shall disproportionately adversely affect such Defaulting Lender without its consent as compared to other Lenders (it being understood that any Commitments or Loans held or deemed held by any Defaulting Lender shall be excluded for a vote of the Lenders hereunder requiring any consent of the Lenders).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Without the consent of any Lender or Issuing Bank, the Credit Parties and the Administrative Agent or Collateral Agent may (in their respective sole discretion, or shall, to the extent required by any Credit Document) enter into any amendment, modification or waiver of any Credit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Credit Document.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Notwithstanding anything to the contrary herein, no Lender consent is required to effect any amendment, modification or supplement to any Intercreditor Agreement, any subordination agreement or other intercreditor agreement or arrangement permitted under this Agreement or in any document pertaining to any Indebtedness permitted hereby that is permitted to be secured by the Collateral (i) that is for the purpose of adding the holders of such secured or subordinated Indebtedness permitted to be incurred under this Agreement (or, in each case, a representative with respect thereto), as parties thereto, as expressly contemplated by the terms of such Intercreditor Agreement, such subordination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and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other changes are not adverse, in any material respect (taken as a whole), to the interests of the Lenders) or (ii) that is expressly contemplated by any Intercreditor Agreement, any subordination agreement or other intercreditor agreement or arrangement permitted under this Agreement or in any document pertaining to any Indebtedness permitted hereby that is permitted to be secured by the Collateral or (iii) otherwise, with respect to any material amendments, modifications or supplements, to the extent such amendment, modification or supplement is reasonably satisfactory to the Administrative Agent and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other changes are not adverse, in any material respect (taken as a whole), to the interests of the Lenders;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no such agreement shall amend, modify or otherwise affect the rights or duties of the Administrative Agent or Collateral Agent hereunder or under any other Credit Document without the prior written consent of the Administrative Agent or Collateral Agent, as applicable.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(e)    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without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consent of any Lender, enter into amendments or modifications to this Agreement or any of the other Credit Documents or to enter into additional Credit Documents as the Administrative Agent reasonably deems appropriate in order to implement any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180</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Benchmark Replacement or any Benchmark Replacement Conforming Changes or otherwise effectuate the terms of </w:t>
      </w:r>
      <w:r>
        <w:rPr>
          <w:rFonts w:ascii="Times New Roman;serif" w:hAnsi="Times New Roman;serif"/>
          <w:b w:val="false"/>
          <w:color w:val="000000"/>
          <w:sz w:val="22"/>
          <w:u w:val="single"/>
        </w:rPr>
        <w:t>Section 2.10(d)</w:t>
      </w:r>
      <w:r>
        <w:rPr>
          <w:color w:val="000000"/>
        </w:rPr>
        <w:t xml:space="preserve"> </w:t>
      </w:r>
      <w:r>
        <w:rPr>
          <w:rFonts w:ascii="Times New Roman;serif" w:hAnsi="Times New Roman;serif"/>
          <w:b w:val="false"/>
          <w:color w:val="000000"/>
          <w:sz w:val="22"/>
        </w:rPr>
        <w:t xml:space="preserve">in accordance with the terms of </w:t>
      </w:r>
      <w:r>
        <w:rPr>
          <w:rFonts w:ascii="Times New Roman;serif" w:hAnsi="Times New Roman;serif"/>
          <w:b w:val="false"/>
          <w:color w:val="000000"/>
          <w:sz w:val="22"/>
          <w:u w:val="single"/>
        </w:rPr>
        <w:t>Section 2.10(d)</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Notwithstanding the foregoing, technical and conforming modifications to the Credit Documents (including any exhibit, schedule or other attachment) may be made with the consent of the Borrower and the Administrative Agent (i) if such modifications are not adverse in any material respect to the Lenders or the Issuing Banks (in which case, the consent of the Issuing Banks shall be required) or (ii) to the extent necessary to cure any ambiguity, omission, mistake, defect or inconsistency so long as the Lenders and the Issuing Banks shall have received at least five (5) Business Days’ prior written notice thereof and the Administrative Agent shall not have received, within five (5) Business Days of the date of such notice to the Lenders, a written notice from the Majority Lenders stating that the Majority Lenders object to such amendment.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13.2    </w:t>
      </w:r>
      <w:r>
        <w:rPr>
          <w:rFonts w:ascii="Times New Roman;serif" w:hAnsi="Times New Roman;serif"/>
          <w:b w:val="false"/>
          <w:color w:val="000000"/>
          <w:sz w:val="22"/>
          <w:u w:val="single"/>
        </w:rPr>
        <w:t>Notices</w:t>
      </w:r>
      <w:r>
        <w:rPr>
          <w:rFonts w:ascii="Times New Roman;serif" w:hAnsi="Times New Roman;serif"/>
          <w:b w:val="false"/>
          <w:color w:val="000000"/>
          <w:sz w:val="22"/>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if to the Borrower, the Administrative Agent, the Collateral Agent or any Issuing Bank, to the address, facsimile number, electronic mail address or telephone number specified for such Person on </w:t>
      </w:r>
      <w:r>
        <w:rPr>
          <w:rFonts w:ascii="Times New Roman;serif" w:hAnsi="Times New Roman;serif"/>
          <w:b w:val="false"/>
          <w:color w:val="000000"/>
          <w:sz w:val="22"/>
          <w:u w:val="single"/>
        </w:rPr>
        <w:t>Schedule 13.2</w:t>
      </w:r>
      <w:r>
        <w:rPr>
          <w:color w:val="000000"/>
        </w:rPr>
        <w:t xml:space="preserve"> </w:t>
      </w:r>
      <w:r>
        <w:rPr>
          <w:rFonts w:ascii="Times New Roman;serif" w:hAnsi="Times New Roman;serif"/>
          <w:b w:val="false"/>
          <w:color w:val="000000"/>
          <w:sz w:val="22"/>
        </w:rPr>
        <w:t>or to such other address, facsimile number, electronic mail address or telephone number as shall be designated by such party in a notice to the other parties;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and the Issuing Banks.</w:t>
      </w:r>
    </w:p>
    <w:p>
      <w:pPr>
        <w:pStyle w:val="TextBody"/>
        <w:bidi w:val="0"/>
        <w:spacing w:lineRule="auto" w:line="264" w:before="240" w:after="283"/>
        <w:jc w:val="both"/>
        <w:rPr/>
      </w:pPr>
      <w:r>
        <w:rPr>
          <w:rFonts w:ascii="Times New Roman;serif" w:hAnsi="Times New Roman;serif"/>
          <w:b w:val="false"/>
          <w:color w:val="000000"/>
          <w:sz w:val="22"/>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when delivered;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notices and other communications to the Administrative Agent or the Lenders pursuant to </w:t>
      </w:r>
      <w:r>
        <w:rPr>
          <w:rFonts w:ascii="Times New Roman;serif" w:hAnsi="Times New Roman;serif"/>
          <w:b w:val="false"/>
          <w:color w:val="000000"/>
          <w:sz w:val="22"/>
          <w:u w:val="single"/>
        </w:rPr>
        <w:t>Sections 2.3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w:t>
      </w:r>
      <w:r>
        <w:rPr>
          <w:color w:val="000000"/>
        </w:rPr>
        <w:t xml:space="preserve"> </w:t>
      </w:r>
      <w:r>
        <w:rPr>
          <w:rFonts w:ascii="Times New Roman;serif" w:hAnsi="Times New Roman;serif"/>
          <w:b w:val="false"/>
          <w:color w:val="000000"/>
          <w:sz w:val="22"/>
        </w:rPr>
        <w:t>shall not be effective until received.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13.3    </w:t>
      </w:r>
      <w:r>
        <w:rPr>
          <w:rFonts w:ascii="Times New Roman;serif" w:hAnsi="Times New Roman;serif"/>
          <w:b w:val="false"/>
          <w:color w:val="000000"/>
          <w:sz w:val="22"/>
          <w:u w:val="single"/>
        </w:rPr>
        <w:t>No Waiver; Cumulative Remedies</w:t>
      </w:r>
      <w:r>
        <w:rPr>
          <w:rFonts w:ascii="Times New Roman;serif" w:hAnsi="Times New Roman;serif"/>
          <w:b w:val="false"/>
          <w:color w:val="000000"/>
          <w:sz w:val="22"/>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13.4    </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hereunder, in the other Credit Documents and in any document, certificate or statement delivered pursuant hereto</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connection</w:t>
      </w:r>
      <w:r>
        <w:rPr>
          <w:color w:val="000000"/>
        </w:rPr>
        <w:t xml:space="preserve"> </w:t>
      </w:r>
      <w:r>
        <w:rPr>
          <w:rFonts w:ascii="Times New Roman;serif" w:hAnsi="Times New Roman;serif"/>
          <w:b w:val="false"/>
          <w:color w:val="000000"/>
          <w:sz w:val="22"/>
        </w:rPr>
        <w:t>herewith</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survive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execution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delivery</w:t>
      </w:r>
      <w:r>
        <w:rPr>
          <w:color w:val="000000"/>
        </w:rPr>
        <w:t xml:space="preserve"> </w:t>
      </w:r>
      <w:r>
        <w:rPr>
          <w:rFonts w:ascii="Times New Roman;serif" w:hAnsi="Times New Roman;serif"/>
          <w:b w:val="false"/>
          <w:color w:val="000000"/>
          <w:sz w:val="22"/>
        </w:rPr>
        <w:t xml:space="preserve">of this Agreement and the making of the Loans hereunder. Such representations and warranties shall continue in full force and effect as long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181</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as any Loan or any other Obligation hereunder shall remain unpaid or unsatisfied (other than contingent indemnification obligations not then due and payable).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13.5    </w:t>
      </w:r>
      <w:r>
        <w:rPr>
          <w:rFonts w:ascii="Times New Roman;serif" w:hAnsi="Times New Roman;serif"/>
          <w:b w:val="false"/>
          <w:color w:val="000000"/>
          <w:sz w:val="22"/>
          <w:u w:val="single"/>
        </w:rPr>
        <w:t>Payment of Expenses; Indemnification</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The Borrower agrees (i) to pay or reimburse the Administrative Agent and the other Agents and the Arrangers for all reasonable and documented out-of-pocket costs and expenses incurred in connection with the preparation, negotiation, syndication and execution of this Agreement and the other Credit Documents, and any amendment, waiver, consent or other modification of the provisions hereof and thereof (whether or not the transactions contemplated thereby are consummated), and the consummation and administration (including all reasonable and documented costs, expenses, taxes, assessments and other charges incurred by the Administrative Agent, Collateral Agent or any Lender in connection with any filing, registration, recording or perfection of any security interest contemplated by this Agreement or any Security Document or any other document referred to therein or conducting of title reviews, mortgage matches and collateral reviews) of the transactions contemplated hereby and thereby, including all Attorney Costs, which shall be limited to Latham &amp; Watkins LLP and one local counsel as reasonably necessary in any relevant jurisdiction material to the interests of the Lenders taken as a whole and one regulatory counsel to all such Persons as reasonably necessary with respect to a relevant regulatory matter, taken as a whole, (and solely in the case of an actual conflict of interest, one additional counsel and (if reasonably necessary) one local counsel and one regulatory counsel in each relevant jurisdiction to the affected Indemnitees similarly situated) and (ii) to pay or reimburse the Administrative Agent, Collateral Agent, the Issuing Banks and each Lender for all reasonable and documented out-of-pocket costs and expenses incurred in connection with the enforcement of any rights or remedies under this Agreement or the other Credit Documents (including all such costs and expenses incurred during any legal proceeding, including any bankruptcy or insolvency proceeding, and including all respective Attorney Costs). The agreements in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 xml:space="preserve">shall survive the repayment of all other Obligations. All amounts due under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shall be paid within thirty (30) days after written demand therefor (together with backup documentation supporting such reimbursement request). If any Credit Party fails to pay when due any costs, expenses or other amounts payable by it hereunder or under any Credit Document, such amount may be paid on behalf of such Credit Party by the Administrative Agent in its discretion.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The Borrower shall indemnify and hold harmless each Agent, Lender, Issuing Bank, Arranger, Agent-Related Party and their Affiliates, and their respective Related Parties (collectively the “</w:t>
      </w:r>
      <w:r>
        <w:rPr>
          <w:rFonts w:ascii="Times New Roman;serif" w:hAnsi="Times New Roman;serif"/>
          <w:b w:val="false"/>
          <w:color w:val="000000"/>
          <w:sz w:val="22"/>
          <w:u w:val="single"/>
        </w:rPr>
        <w:t>Indemnitees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from and against any and all liabilities, losses, damages, claims, or out-of-pocket expenses (including Attorney Costs but limited in the case of legal fees and expenses to the reasonable and documented out-of-pocket fees, disbursements and other charges of one counsel to all Indemnitees taken as a whole (and solely in the case of an actual conflict of interest, one additional counsel to the affected Indemnitees, taken as a whole) and (if reasonably necessary) one local counsel, in any relevant material jurisdiction)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kind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nature</w:t>
      </w:r>
      <w:r>
        <w:rPr>
          <w:color w:val="000000"/>
        </w:rPr>
        <w:t xml:space="preserve"> </w:t>
      </w:r>
      <w:r>
        <w:rPr>
          <w:rFonts w:ascii="Times New Roman;serif" w:hAnsi="Times New Roman;serif"/>
          <w:b w:val="false"/>
          <w:color w:val="000000"/>
          <w:sz w:val="22"/>
        </w:rPr>
        <w:t>whatsoever</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time</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imposed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incurred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asserted against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Indemnitee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way relating to or arising out of or in connection with (i) the execution, delivery, enforcement, performance or administration of any Credit Document or any other agreement, letter or instrument delivered in connection with the transactions contemplated thereby or the consummation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transactions</w:t>
      </w:r>
      <w:r>
        <w:rPr>
          <w:color w:val="000000"/>
        </w:rPr>
        <w:t xml:space="preserve"> </w:t>
      </w:r>
      <w:r>
        <w:rPr>
          <w:rFonts w:ascii="Times New Roman;serif" w:hAnsi="Times New Roman;serif"/>
          <w:b w:val="false"/>
          <w:color w:val="000000"/>
          <w:sz w:val="22"/>
        </w:rPr>
        <w:t>contemplated thereby, (ii) any Commitment, Letter of Credit, or Loan or the use or proposed use of the proceeds therefrom (including any refusal by an Issuing Bank to honor a demand for payment under a Letter of Credit if the documents presented in connection with such demand do</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strictly</w:t>
      </w:r>
      <w:r>
        <w:rPr>
          <w:color w:val="000000"/>
        </w:rPr>
        <w:t xml:space="preserve"> </w:t>
      </w:r>
      <w:r>
        <w:rPr>
          <w:rFonts w:ascii="Times New Roman;serif" w:hAnsi="Times New Roman;serif"/>
          <w:b w:val="false"/>
          <w:color w:val="000000"/>
          <w:sz w:val="22"/>
        </w:rPr>
        <w:t>comply</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 of such Letter of Credit), (iii) the violation of, noncompliance with or liability under, any applicable Environmental Law by the Credit Parties, any actual or alleged Environmental</w:t>
      </w:r>
      <w:r>
        <w:rPr>
          <w:color w:val="000000"/>
        </w:rPr>
        <w:t xml:space="preserve"> </w:t>
      </w:r>
      <w:r>
        <w:rPr>
          <w:rFonts w:ascii="Times New Roman;serif" w:hAnsi="Times New Roman;serif"/>
          <w:b w:val="false"/>
          <w:color w:val="000000"/>
          <w:sz w:val="22"/>
        </w:rPr>
        <w:t>Claim</w:t>
      </w:r>
      <w:r>
        <w:rPr>
          <w:color w:val="000000"/>
        </w:rPr>
        <w:t xml:space="preserve"> </w:t>
      </w:r>
      <w:r>
        <w:rPr>
          <w:rFonts w:ascii="Times New Roman;serif" w:hAnsi="Times New Roman;serif"/>
          <w:b w:val="false"/>
          <w:color w:val="000000"/>
          <w:sz w:val="22"/>
        </w:rPr>
        <w:t>regarding</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 xml:space="preserve">or obligation of or relating to the Credit Parties or any Subsidiary, or any actual or alleged presence, Release or threatened Release of Hazardous Materials involving or relating to the operations of the Borrower, any of its Subsidiaries or any of the Oil and Gas 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182</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including any Release or threatened Release that occurs during any period when any Agent or Lender is in possession of any Oil and Gas Property to the extent not arising out of the action or omission of such Agent or Lender,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Times New Roman;serif" w:hAnsi="Times New Roman;serif"/>
          <w:b w:val="false"/>
          <w:color w:val="000000"/>
          <w:sz w:val="22"/>
          <w:u w:val="single"/>
        </w:rPr>
        <w:t>Proceeding</w:t>
      </w:r>
      <w:r>
        <w:rPr>
          <w:color w:val="000000"/>
        </w:rPr>
        <w:t>”</w:t>
      </w:r>
      <w:r>
        <w:rPr>
          <w:rFonts w:ascii="Times New Roman;serif" w:hAnsi="Times New Roman;serif"/>
          <w:b w:val="false"/>
          <w:color w:val="000000"/>
          <w:sz w:val="22"/>
        </w:rPr>
        <w:t>) and regardless of whether any Indemnitee is a party thereto or whether or not such Proceeding is brought by the Borrower or any other Person and, in each case, whether or not caused by or arising, in whole or in part, out of the negligence of the Indemnitee (all of the foregoing, collectively, the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liabilities, losses, damages, claims or out-of-pocket expenses resulted from (x) the gross negligence or willful misconduct of such Indemnitee or of any of its Related Indemnified Persons, as determined by a final non-appealable judgment of a court of competent jurisdiction, (y) other than with respect to any Agent or Agent-Related Party and their Affiliates, a material breach of any obligations under any Credit Document by such Indemnitee or of any of its Related Indemnified Persons, as determined by a final non-appealable judgment of a court of competent jurisdiction or (z) any dispute solely among Indemnitees other than any claims against an Indemnitee in its capacity or in fulfilling its role as an administrative agent or collateral agent or arranger or any similar role under this Agreement and other than any claims arising out of any act or omission of the Borrower or any of its Affiliates (as determined in a final and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(except for direct (as opposed to indirect, special, punitive or consequential) damages resulting from the gross negligence or willful misconduct, as determined by a court of competent jurisdiction in a final and non-appealable judgment, of such Indemnitee), nor shall any Indemnitee, Agent-Related Parties, Credit Party or any Subsidiary have any liability for any special, punitive, indirect or consequential damages relating to this Agreement or any other Credit Document or arising out of its activities in connection herewith or therewith (whether before or after the Closing Date) (other than, in the case of any Credit Party, in respect of any such damages incurred or paid by an Indemnitee to a third party, or which are included in a third-party claim, for which the Borrower is required to indemnify such Indemnitee pursuant to this </w:t>
      </w:r>
      <w:r>
        <w:rPr>
          <w:rFonts w:ascii="Times New Roman;serif" w:hAnsi="Times New Roman;serif"/>
          <w:b w:val="false"/>
          <w:color w:val="000000"/>
          <w:sz w:val="22"/>
          <w:u w:val="single"/>
        </w:rPr>
        <w:t>Section 13.5(b)</w:t>
      </w:r>
      <w:r>
        <w:rPr>
          <w:rFonts w:ascii="Times New Roman;serif" w:hAnsi="Times New Roman;serif"/>
          <w:b w:val="false"/>
          <w:color w:val="000000"/>
          <w:sz w:val="22"/>
        </w:rPr>
        <w:t xml:space="preserve">, and for any out-of-pocket expenses related thereto). In the case of an investigation, litigation or other Proceeding to which the indemnity in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 xml:space="preserve">applies, such indemnity shall be effective whether or not such investigation, litigation or Proceeding is brought by any Credit Party, any Subsidiary of any Credit Party, its directors, stockholders or creditors or an Indemnitee or any other Person, whether or not any Indemnitee is otherwise a party thereto and whether or not any of the transactions contemplated hereunder or under any of the other Credit Documents are consummated. All amounts due under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 xml:space="preserve">shall be paid within thirty (30) days after written demand therefor (together with backup documentation supporting such reimbursement request);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such Indemnitee shall promptly refund such amount to the extent that there is a final judicial determination that such Indemnitee was not entitled to indemnification rights with respect to such payment pursuant to the express terms of this </w:t>
      </w:r>
      <w:r>
        <w:rPr>
          <w:rFonts w:ascii="Times New Roman;serif" w:hAnsi="Times New Roman;serif"/>
          <w:b w:val="false"/>
          <w:color w:val="000000"/>
          <w:sz w:val="22"/>
          <w:u w:val="single"/>
        </w:rPr>
        <w:t>Section 13.5</w:t>
      </w:r>
      <w:r>
        <w:rPr>
          <w:rFonts w:ascii="Times New Roman;serif" w:hAnsi="Times New Roman;serif"/>
          <w:b w:val="false"/>
          <w:color w:val="000000"/>
          <w:sz w:val="22"/>
        </w:rPr>
        <w:t xml:space="preserve">. The agreements in this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 xml:space="preserve">shall survive the resignation of the Administrative Agent, the Collateral Agent or Issuing Bank, the replacement of any of the foregoing or any Lender and the repayment, satisfaction or discharge of all the other Obligations. For the avoidance of doubt, this </w:t>
      </w:r>
      <w:r>
        <w:rPr>
          <w:rFonts w:ascii="Times New Roman;serif" w:hAnsi="Times New Roman;serif"/>
          <w:b w:val="false"/>
          <w:color w:val="000000"/>
          <w:sz w:val="22"/>
          <w:u w:val="single"/>
        </w:rPr>
        <w:t>Section 13.5(b)</w:t>
      </w:r>
      <w:r>
        <w:rPr>
          <w:color w:val="000000"/>
        </w:rPr>
        <w:t xml:space="preserve"> </w:t>
      </w:r>
      <w:r>
        <w:rPr>
          <w:rFonts w:ascii="Times New Roman;serif" w:hAnsi="Times New Roman;serif"/>
          <w:b w:val="false"/>
          <w:color w:val="000000"/>
          <w:sz w:val="22"/>
        </w:rPr>
        <w:t>shall not apply to Taxes, except any Taxes that represent liabilities, obligations, losses, damages, penalties, claims, demands, actions, prepayments, suits, costs, expenses and disbursements arising from any non-Tax claims.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13.6    </w:t>
      </w:r>
      <w:r>
        <w:rPr>
          <w:rFonts w:ascii="Times New Roman;serif" w:hAnsi="Times New Roman;serif"/>
          <w:b w:val="false"/>
          <w:color w:val="000000"/>
          <w:sz w:val="22"/>
          <w:u w:val="single"/>
        </w:rPr>
        <w:t>Successors and Assigns; Participations and Assignments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 provisions of this Agreement shall be binding upon and inure to the benefit of the parties</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their</w:t>
      </w:r>
      <w:r>
        <w:rPr>
          <w:color w:val="000000"/>
        </w:rPr>
        <w:t xml:space="preserve"> </w:t>
      </w:r>
      <w:r>
        <w:rPr>
          <w:rFonts w:ascii="Times New Roman;serif" w:hAnsi="Times New Roman;serif"/>
          <w:b w:val="false"/>
          <w:color w:val="000000"/>
          <w:sz w:val="22"/>
        </w:rPr>
        <w:t xml:space="preserve">respective successors and assigns permitted hereby (including any Affiliate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Issuing Bank that issues any Letter of Credit), except that (i) except as expressly permitted by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any of its rights or obligations hereunder except in accordance with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Nothing in this Agreement, expressed or implied, shall be construed to confer upon any Person (other than the parties hereto, their respective successors and assigns permitted hereby (including any Affiliate of each Issuing Bank that issues any Letter of Credit), Participants (to the extent provided in </w:t>
      </w:r>
      <w:r>
        <w:rPr>
          <w:rFonts w:ascii="Times New Roman;serif" w:hAnsi="Times New Roman;serif"/>
          <w:b w:val="false"/>
          <w:color w:val="000000"/>
          <w:sz w:val="22"/>
          <w:u w:val="single"/>
        </w:rPr>
        <w:t>clause (c)</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and, to the extent expressly contemplated hereby, the Agent-Related Parties and each other Person entitled to indemnification under </w:t>
      </w:r>
      <w:r>
        <w:rPr>
          <w:rFonts w:ascii="Times New Roman;serif" w:hAnsi="Times New Roman;serif"/>
          <w:b w:val="false"/>
          <w:color w:val="000000"/>
          <w:sz w:val="22"/>
          <w:u w:val="single"/>
        </w:rPr>
        <w:t>Section 13.5</w:t>
      </w:r>
      <w:r>
        <w:rPr>
          <w:rFonts w:ascii="Times New Roman;serif" w:hAnsi="Times New Roman;serif"/>
          <w:b w:val="false"/>
          <w:color w:val="000000"/>
          <w:sz w:val="22"/>
        </w:rPr>
        <w:t>) any legal or equitable right, remedy or claim under or by reason of this Agreement.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(i)    Subject to the conditions set forth in </w:t>
      </w:r>
      <w:r>
        <w:rPr>
          <w:rFonts w:ascii="Times New Roman;serif" w:hAnsi="Times New Roman;serif"/>
          <w:b w:val="false"/>
          <w:color w:val="000000"/>
          <w:sz w:val="22"/>
          <w:u w:val="single"/>
        </w:rPr>
        <w:t>Section 13.6(b)(ii)</w:t>
      </w:r>
      <w:r>
        <w:rPr>
          <w:color w:val="000000"/>
        </w:rPr>
        <w:t xml:space="preserve"> </w:t>
      </w:r>
      <w:r>
        <w:rPr>
          <w:rFonts w:ascii="Times New Roman;serif" w:hAnsi="Times New Roman;serif"/>
          <w:b w:val="false"/>
          <w:color w:val="000000"/>
          <w:sz w:val="22"/>
        </w:rPr>
        <w:t>below, any Lender may at any time assign to one or more assignees (other than the Borrower, its Subsidiaries and their respective Affiliates, any natural person, any Defaulting Lender, or with respect to Term Commitments and Term Loans, any Disqualified Term Lender) all or a portion of its rights and obligations under this Agreement (including all or a portion of its Commitments and the Loans (including participations in L/C Obligations) at the time owing to it) with the prior written consent of:</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the Borrower (not to be unreasonably withheld or delayed; it being understood that, notwithstanding the foregoing clause, the Borrower shall have the right to withhold or delay its consent to any assignment (1) if, in order for such assignment to comply with applicable Requirements of Law, the Borrower would be required to obtain the consent of, or make any filing or registration with, any Governmental Authority or (2) with respect to an assignment of Commitments or Loans to an entity other than a commercial bank or other financial institution customarily engaged in the business of making loans in the oil and gas industry);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consent of the Borrower shall be required (x) for an assignment to an existing Lender and their Affiliates and (y) for an assignment if an Event of Default has occurred and is continuing;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the Administrative Agent and each Issuing Bank (in each case, not to be unreasonably withheld or delayed);</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consent of the Administrative Agent shall be required for an assignment to an existing Lender and their Affiliates and no consent of the Issuing Banks shall be required for an assignment of Term Loans.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Assignments shall be subject to the following additional conditions: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except in the case of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an integral multiple of $5,000,000, unless each of the Borrower, each Issuing Bank (solely with respect to an assignment of Revolving Commitments or Revolving Loans) and the Administrative Agent otherwise consents (which consents shall not be unreasonably withheld or delayed);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such consent of the Borrower shall be required if an Event of Default has occurred and is continuing;</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each</w:t>
      </w:r>
      <w:r>
        <w:rPr>
          <w:color w:val="000000"/>
        </w:rPr>
        <w:t xml:space="preserve"> </w:t>
      </w:r>
      <w:r>
        <w:rPr>
          <w:rFonts w:ascii="Times New Roman;serif" w:hAnsi="Times New Roman;serif"/>
          <w:b w:val="false"/>
          <w:color w:val="000000"/>
          <w:sz w:val="22"/>
        </w:rPr>
        <w:t>partial</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shall be made as an assignment of a proportionate part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 xml:space="preserve">the assigning Lender’s rights and obligations under this Agreement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184</w:t>
                      </w:r>
                    </w:p>
                  </w:txbxContent>
                </v:textbox>
                <w10:wrap type="none"/>
              </v:rect>
            </w:pict>
          </mc:Fallback>
        </mc:AlternateContent>
      </w:r>
    </w:p>
    <w:p>
      <w:pPr>
        <w:pStyle w:val="TextBody"/>
        <w:bidi w:val="0"/>
        <w:spacing w:lineRule="auto" w:line="264" w:before="240" w:after="283"/>
        <w:jc w:val="both"/>
        <w:rPr>
          <w:rFonts w:ascii="Times New Roman;serif" w:hAnsi="Times New Roman;serif"/>
          <w:b w:val="false"/>
          <w:color w:val="000000"/>
          <w:sz w:val="22"/>
        </w:rPr>
      </w:pPr>
      <w:r>
        <w:rPr>
          <w:rFonts w:ascii="Times New Roman;serif" w:hAnsi="Times New Roman;serif"/>
          <w:b w:val="false"/>
          <w:color w:val="000000"/>
          <w:sz w:val="22"/>
        </w:rPr>
        <w:t>to the Loan or the Commitment assigned (it being understood that assignments under separate Facilities shall not be required to be made on a pro rata basis);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the parties to each assignment shall execute and deliver to the Administrative Agent an Assignment and Assumption, together with a processing and recordation fee in the amount of $3,500;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Administrative Agent may, in its sole discretion, elect to waive such processing and recordation fee in the case of any assignment and the Administrative Agent shall enter the relevant information in the Register pursuant to </w:t>
      </w:r>
      <w:r>
        <w:rPr>
          <w:rFonts w:ascii="Times New Roman;serif" w:hAnsi="Times New Roman;serif"/>
          <w:b w:val="false"/>
          <w:color w:val="000000"/>
          <w:sz w:val="22"/>
          <w:u w:val="single"/>
        </w:rPr>
        <w:t>clause (b)(iv)</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the assignee, if it shall not be a Lender immediately prior to such assignment, shall deliver to the Administrative Agent an Administrative Questionnaire and applicable Tax forms (including those described in </w:t>
      </w:r>
      <w:r>
        <w:rPr>
          <w:rFonts w:ascii="Times New Roman;serif" w:hAnsi="Times New Roman;serif"/>
          <w:b w:val="false"/>
          <w:color w:val="000000"/>
          <w:sz w:val="22"/>
          <w:u w:val="single"/>
        </w:rPr>
        <w:t>Section 5.4(f)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(iii)    Subject to acceptance and recording thereof pursuant to </w:t>
      </w:r>
      <w:r>
        <w:rPr>
          <w:rFonts w:ascii="Times New Roman;serif" w:hAnsi="Times New Roman;serif"/>
          <w:b w:val="false"/>
          <w:color w:val="000000"/>
          <w:sz w:val="22"/>
          <w:u w:val="single"/>
        </w:rPr>
        <w:t>clause (b)(iv)</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13.5</w:t>
      </w:r>
      <w:r>
        <w:rPr>
          <w:rFonts w:ascii="Times New Roman;serif" w:hAnsi="Times New Roman;serif"/>
          <w:b w:val="false"/>
          <w:color w:val="000000"/>
          <w:sz w:val="22"/>
        </w:rPr>
        <w:t xml:space="preserve">). Any assignment or transfer by a Lender of rights or obligations under this Agreement that does not comply with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clause (c)</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(iv)    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(including any SPVs that provide all or any part of a Loan pursuant to </w:t>
      </w:r>
      <w:r>
        <w:rPr>
          <w:rFonts w:ascii="Times New Roman;serif" w:hAnsi="Times New Roman;serif"/>
          <w:b w:val="false"/>
          <w:color w:val="000000"/>
          <w:sz w:val="22"/>
          <w:u w:val="single"/>
        </w:rPr>
        <w:t>Section 13.6(g)</w:t>
      </w:r>
      <w:r>
        <w:rPr>
          <w:color w:val="000000"/>
        </w:rPr>
        <w:t xml:space="preserve"> </w:t>
      </w:r>
      <w:r>
        <w:rPr>
          <w:rFonts w:ascii="Times New Roman;serif" w:hAnsi="Times New Roman;serif"/>
          <w:b w:val="false"/>
          <w:color w:val="000000"/>
          <w:sz w:val="22"/>
        </w:rPr>
        <w:t>hereof), and the Maximum Credit Amount and Elected Revolving Commitment, and principal amount (and stated interest amounts) of the Loans and L/C Obligations and any payment made by each Issuing Bank under any applicable Letter of Credit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the Collateral Agent, each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each Issuing Bank and, solely with respect to itself, each other Lender, at any reasonable time and from time to time upon reasonable prior notice.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serif" w:hAnsi="Times New Roman;serif"/>
          <w:b w:val="false"/>
          <w:color w:val="000000"/>
          <w:sz w:val="22"/>
          <w:u w:val="single"/>
        </w:rPr>
        <w:t>clause (b)</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(unless waived) and any written consent to such assignment required by </w:t>
      </w:r>
      <w:r>
        <w:rPr>
          <w:rFonts w:ascii="Times New Roman;serif" w:hAnsi="Times New Roman;serif"/>
          <w:b w:val="false"/>
          <w:color w:val="000000"/>
          <w:sz w:val="22"/>
          <w:u w:val="single"/>
        </w:rPr>
        <w:t>clause (b)</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the Administrative Agent shall accept such Assignment and Assumption and record the information contained therein in the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185</w:t>
                      </w:r>
                    </w:p>
                  </w:txbxContent>
                </v:textbox>
                <w10:wrap type="none"/>
              </v:rect>
            </w:pict>
          </mc:Fallback>
        </mc:AlternateContent>
      </w:r>
    </w:p>
    <w:p>
      <w:pPr>
        <w:pStyle w:val="TextBody"/>
        <w:bidi w:val="0"/>
        <w:spacing w:lineRule="auto" w:line="264" w:before="240" w:after="283"/>
        <w:ind w:left="0" w:right="0" w:firstLine="720"/>
        <w:jc w:val="both"/>
        <w:rPr/>
      </w:pPr>
      <w:r>
        <w:rPr>
          <w:rFonts w:ascii="Times New Roman;serif" w:hAnsi="Times New Roman;serif"/>
          <w:b w:val="false"/>
          <w:color w:val="000000"/>
          <w:sz w:val="22"/>
        </w:rPr>
        <w:t>(c)    (i)    Any Lender may, without the consent of the Borrower, the Administrative Agent or any Issuing Bank, sell participations to one or more banks or other entities other than any Defaulting Lender, or with respect to any Term Commitments and Term Loans, any Disqualified Term Lender, the Borrower or any Subsidiary of the Borrower or their respective Affiliates or natural persons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 obligations under this Agreement (including all or a portion of its Commitments and the Loans owing to 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each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modification or waiver described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w:t>
      </w:r>
      <w:r>
        <w:rPr>
          <w:rFonts w:ascii="Times New Roman;serif" w:hAnsi="Times New Roman;serif"/>
          <w:b w:val="false"/>
          <w:color w:val="000000"/>
          <w:sz w:val="22"/>
        </w:rPr>
        <w:t xml:space="preserve">of the second proviso of the second sentence of </w:t>
      </w:r>
      <w:r>
        <w:rPr>
          <w:rFonts w:ascii="Times New Roman;serif" w:hAnsi="Times New Roman;serif"/>
          <w:b w:val="false"/>
          <w:color w:val="000000"/>
          <w:sz w:val="22"/>
          <w:u w:val="single"/>
        </w:rPr>
        <w:t>Section 13.1(a)</w:t>
      </w:r>
      <w:r>
        <w:rPr>
          <w:color w:val="000000"/>
        </w:rPr>
        <w:t xml:space="preserve"> </w:t>
      </w:r>
      <w:r>
        <w:rPr>
          <w:rFonts w:ascii="Times New Roman;serif" w:hAnsi="Times New Roman;serif"/>
          <w:b w:val="false"/>
          <w:color w:val="000000"/>
          <w:sz w:val="22"/>
        </w:rPr>
        <w:t xml:space="preserve">that affects such Participant,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Participant shall have no right to consent to any modification to the percentages specified in the definitions of the terms “Majority Lenders” or “Required Lenders”. Subject to </w:t>
      </w:r>
      <w:r>
        <w:rPr>
          <w:rFonts w:ascii="Times New Roman;serif" w:hAnsi="Times New Roman;serif"/>
          <w:b w:val="false"/>
          <w:color w:val="000000"/>
          <w:sz w:val="22"/>
          <w:u w:val="single"/>
        </w:rPr>
        <w:t>clause (c)(ii)</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the Borrower agrees that each Participant shall be entitled to the benefits of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to the same extent as if it were a Lender (subject to the limitations and requirements of those Sections and </w:t>
      </w:r>
      <w:r>
        <w:rPr>
          <w:rFonts w:ascii="Times New Roman;serif" w:hAnsi="Times New Roman;serif"/>
          <w:b w:val="false"/>
          <w:color w:val="000000"/>
          <w:sz w:val="22"/>
          <w:u w:val="single"/>
        </w:rPr>
        <w:t>Sections 2.12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13.7</w:t>
      </w:r>
      <w:r>
        <w:rPr>
          <w:rFonts w:ascii="Times New Roman;serif" w:hAnsi="Times New Roman;serif"/>
          <w:b w:val="false"/>
          <w:color w:val="000000"/>
          <w:sz w:val="22"/>
        </w:rPr>
        <w:t xml:space="preserve">) and had acquired its interest by assignment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To the extent permitted by Requirements of Law, each Participant also shall be entitled to the benefits of </w:t>
      </w:r>
      <w:r>
        <w:rPr>
          <w:rFonts w:ascii="Times New Roman;serif" w:hAnsi="Times New Roman;serif"/>
          <w:b w:val="false"/>
          <w:color w:val="000000"/>
          <w:sz w:val="22"/>
          <w:u w:val="single"/>
        </w:rPr>
        <w:t>Section 13.8(b)</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such Participant agrees to be subject to </w:t>
      </w:r>
      <w:r>
        <w:rPr>
          <w:rFonts w:ascii="Times New Roman;serif" w:hAnsi="Times New Roman;serif"/>
          <w:b w:val="false"/>
          <w:color w:val="000000"/>
          <w:sz w:val="22"/>
          <w:u w:val="single"/>
        </w:rPr>
        <w:t>Section 13.8(a)</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    A Participant shall not be entitled to receive any greater payment under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than the applicable Lender would have been entitled to receive with respect to the participation sold to such Participant, except to the extent the entitlement to receive a greater payment results from a Change in Law that occurs after the Participant acquired the applicable participation;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Participant shall be subject to the provisions in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 xml:space="preserve">as if it were an assignee under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Each Lender that sells a participation or grants the right to make all or part of any Loan to a SPV (the “</w:t>
      </w:r>
      <w:r>
        <w:rPr>
          <w:rFonts w:ascii="Times New Roman;serif" w:hAnsi="Times New Roman;serif"/>
          <w:b w:val="false"/>
          <w:color w:val="000000"/>
          <w:sz w:val="22"/>
          <w:u w:val="single"/>
        </w:rPr>
        <w:t>SPV Loan</w:t>
      </w:r>
      <w:r>
        <w:rPr>
          <w:color w:val="000000"/>
        </w:rPr>
        <w:t>”</w:t>
      </w:r>
      <w:r>
        <w:rPr>
          <w:rFonts w:ascii="Times New Roman;serif" w:hAnsi="Times New Roman;serif"/>
          <w:b w:val="false"/>
          <w:color w:val="000000"/>
          <w:sz w:val="22"/>
        </w:rPr>
        <w:t>) shall, acting solely for this purpose as a nonfiduciary agent of the Borrower, maintain a register on which it enters the name and address of each participant and SPV and the principal amounts (and stated interest amounts) of each Participant’s and SPV’s interest in the Loans or other obligations under this Agreement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The entries in the Participant Register shall be conclusive, absent manifest error, and each party hereto shall treat each Person whose name is recorded in the Participant Register as the owner of such participation and SPV Loan for all purposes of this Agreement notwithstanding any notice to the contrary. No Lender shall have any obligation to disclose all or any portion of the Participant Register to any Person (including the identity of any Participant or any information relating to a Participant’s and a SPV’s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Any Lender may, without the consent of the Borrower, any Issuing Bank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186</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shall not apply to any such pledge or assignment of a security interest;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evidencing the Loans owing to such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Subject to </w:t>
      </w:r>
      <w:r>
        <w:rPr>
          <w:rFonts w:ascii="Times New Roman;serif" w:hAnsi="Times New Roman;serif"/>
          <w:b w:val="false"/>
          <w:color w:val="000000"/>
          <w:sz w:val="22"/>
          <w:u w:val="single"/>
        </w:rPr>
        <w:t>Section 13.16</w:t>
      </w:r>
      <w:r>
        <w:rPr>
          <w:rFonts w:ascii="Times New Roman;serif" w:hAnsi="Times New Roman;serif"/>
          <w:b w:val="false"/>
          <w:color w:val="000000"/>
          <w:sz w:val="22"/>
        </w:rPr>
        <w:t>, the Borrower authorizes each Lender to disclose to any Participant, secured creditor of such Lender or assignee (each, a “</w:t>
      </w:r>
      <w:r>
        <w:rPr>
          <w:rFonts w:ascii="Times New Roman;serif" w:hAnsi="Times New Roman;serif"/>
          <w:b w:val="false"/>
          <w:color w:val="000000"/>
          <w:sz w:val="22"/>
          <w:u w:val="single"/>
        </w:rPr>
        <w:t>Transferee</w:t>
      </w:r>
      <w:r>
        <w:rPr>
          <w:color w:val="000000"/>
        </w:rPr>
        <w:t>”</w:t>
      </w:r>
      <w:r>
        <w:rPr>
          <w:rFonts w:ascii="Times New Roman;serif" w:hAnsi="Times New Roman;serif"/>
          <w:b w:val="false"/>
          <w:color w:val="000000"/>
          <w:sz w:val="22"/>
        </w:rPr>
        <w:t>) and any prospective Transferee any and all Confidential Information and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(g)    Notwithstanding anything to the contrary contained herein, any Lender (a “</w:t>
      </w:r>
      <w:r>
        <w:rPr>
          <w:rFonts w:ascii="Times New Roman;serif" w:hAnsi="Times New Roman;serif"/>
          <w:b w:val="false"/>
          <w:color w:val="000000"/>
          <w:sz w:val="22"/>
          <w:u w:val="single"/>
        </w:rPr>
        <w:t>Granting Lender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grant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special purpose funding vehicle (a “</w:t>
      </w:r>
      <w:r>
        <w:rPr>
          <w:rFonts w:ascii="Times New Roman;serif" w:hAnsi="Times New Roman;serif"/>
          <w:b w:val="false"/>
          <w:color w:val="000000"/>
          <w:sz w:val="22"/>
          <w:u w:val="single"/>
        </w:rPr>
        <w:t>SPV</w:t>
      </w:r>
      <w:r>
        <w:rPr>
          <w:color w:val="000000"/>
        </w:rPr>
        <w:t>”</w:t>
      </w:r>
      <w:r>
        <w:rPr>
          <w:rFonts w:ascii="Times New Roman;serif" w:hAnsi="Times New Roman;serif"/>
          <w:b w:val="false"/>
          <w:color w:val="000000"/>
          <w:sz w:val="22"/>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nothing herein shall constitute a commitment by any</w:t>
      </w:r>
      <w:r>
        <w:rPr>
          <w:color w:val="000000"/>
        </w:rPr>
        <w:t xml:space="preserve"> </w:t>
      </w:r>
      <w:r>
        <w:rPr>
          <w:rFonts w:ascii="Times New Roman;serif" w:hAnsi="Times New Roman;serif"/>
          <w:b w:val="false"/>
          <w:color w:val="000000"/>
          <w:sz w:val="22"/>
        </w:rPr>
        <w:t>SPV</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make</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SPV</w:t>
      </w:r>
      <w:r>
        <w:rPr>
          <w:color w:val="000000"/>
        </w:rPr>
        <w:t xml:space="preserve"> </w:t>
      </w:r>
      <w:r>
        <w:rPr>
          <w:rFonts w:ascii="Times New Roman;serif" w:hAnsi="Times New Roman;serif"/>
          <w:b w:val="false"/>
          <w:color w:val="000000"/>
          <w:sz w:val="22"/>
        </w:rPr>
        <w:t>elects</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exercise</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option</w:t>
      </w:r>
      <w:r>
        <w:rPr>
          <w:color w:val="000000"/>
        </w:rPr>
        <w:t xml:space="preserve"> </w:t>
      </w:r>
      <w:r>
        <w:rPr>
          <w:rFonts w:ascii="Times New Roman;serif" w:hAnsi="Times New Roman;serif"/>
          <w:b w:val="false"/>
          <w:color w:val="000000"/>
          <w:sz w:val="22"/>
        </w:rPr>
        <w:t>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which shall remain with the Granting Lender). In furtherance of the foregoing, each party hereto hereby agrees (which agreement shall survive the termination of this Agreement) that, prior</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that is one (1) year and one (1) day after the payment in full of all outstanding commercial paper or other senior indebtedness of any SPV, it shall not institute against, or join any other person in instituting against, such SPV any bankruptcy, reorganization, arrangement, insolvency or liquidation proceedings</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laws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United States or any state thereof. In addition, notwithstanding anything 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contrary</w:t>
      </w:r>
      <w:r>
        <w:rPr>
          <w:color w:val="000000"/>
        </w:rPr>
        <w:t xml:space="preserve"> </w:t>
      </w:r>
      <w:r>
        <w:rPr>
          <w:rFonts w:ascii="Times New Roman;serif" w:hAnsi="Times New Roman;serif"/>
          <w:b w:val="false"/>
          <w:color w:val="000000"/>
          <w:sz w:val="22"/>
        </w:rPr>
        <w:t>contained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u w:val="single"/>
        </w:rPr>
        <w:t>Section</w:t>
      </w:r>
      <w:r>
        <w:rPr>
          <w:color w:val="000000"/>
          <w:u w:val="single"/>
        </w:rPr>
        <w:t> </w:t>
      </w:r>
      <w:r>
        <w:rPr>
          <w:rFonts w:ascii="Times New Roman;serif" w:hAnsi="Times New Roman;serif"/>
          <w:b w:val="false"/>
          <w:color w:val="000000"/>
          <w:sz w:val="22"/>
          <w:u w:val="single"/>
        </w:rPr>
        <w:t>13.6</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SPV</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to, but without the prior written consent of, the Borrower and the Administrative Agent and without paying any processing fee therefor, assign all or a portion of its interests in any Loans to the Granting Lender or to any financial institutions (consented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providing</w:t>
      </w:r>
      <w:r>
        <w:rPr>
          <w:color w:val="000000"/>
        </w:rPr>
        <w:t xml:space="preserve"> </w:t>
      </w:r>
      <w:r>
        <w:rPr>
          <w:rFonts w:ascii="Times New Roman;serif" w:hAnsi="Times New Roman;serif"/>
          <w:b w:val="false"/>
          <w:color w:val="000000"/>
          <w:sz w:val="22"/>
        </w:rPr>
        <w:t>liquidity</w:t>
      </w:r>
      <w:r>
        <w:rPr>
          <w:color w:val="000000"/>
        </w:rPr>
        <w:t xml:space="preserve"> </w:t>
      </w:r>
      <w:r>
        <w:rPr>
          <w:rFonts w:ascii="Times New Roman;serif" w:hAnsi="Times New Roman;serif"/>
          <w:b w:val="false"/>
          <w:color w:val="000000"/>
          <w:sz w:val="22"/>
        </w:rPr>
        <w:t>and/or credit support to or for the</w:t>
      </w:r>
      <w:r>
        <w:rPr>
          <w:color w:val="000000"/>
        </w:rPr>
        <w:t xml:space="preserve"> </w:t>
      </w:r>
      <w:r>
        <w:rPr>
          <w:rFonts w:ascii="Times New Roman;serif" w:hAnsi="Times New Roman;serif"/>
          <w:b w:val="false"/>
          <w:color w:val="000000"/>
          <w:sz w:val="22"/>
        </w:rPr>
        <w:t>account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SPV</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support the funding or maintenance of Loans and (B) disclose on a confidential basis any non-public information relating to its Loans to any rating agency, commercial paper dealer or provider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surety,</w:t>
      </w:r>
      <w:r>
        <w:rPr>
          <w:color w:val="000000"/>
        </w:rPr>
        <w:t xml:space="preserve"> </w:t>
      </w:r>
      <w:r>
        <w:rPr>
          <w:rFonts w:ascii="Times New Roman;serif" w:hAnsi="Times New Roman;serif"/>
          <w:b w:val="false"/>
          <w:color w:val="000000"/>
          <w:sz w:val="22"/>
        </w:rPr>
        <w:t>guarantee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liquidity</w:t>
      </w:r>
      <w:r>
        <w:rPr>
          <w:color w:val="000000"/>
        </w:rPr>
        <w:t xml:space="preserve"> </w:t>
      </w:r>
      <w:r>
        <w:rPr>
          <w:rFonts w:ascii="Times New Roman;serif" w:hAnsi="Times New Roman;serif"/>
          <w:b w:val="false"/>
          <w:color w:val="000000"/>
          <w:sz w:val="22"/>
        </w:rPr>
        <w:t>enhancement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 xml:space="preserve">SPV. This </w:t>
      </w:r>
      <w:r>
        <w:rPr>
          <w:rFonts w:ascii="Times New Roman;serif" w:hAnsi="Times New Roman;serif"/>
          <w:b w:val="false"/>
          <w:color w:val="000000"/>
          <w:sz w:val="22"/>
          <w:u w:val="single"/>
        </w:rPr>
        <w:t>Section 13.6(g)</w:t>
      </w:r>
      <w:r>
        <w:rPr>
          <w:color w:val="000000"/>
        </w:rPr>
        <w:t xml:space="preserve"> </w:t>
      </w:r>
      <w:r>
        <w:rPr>
          <w:rFonts w:ascii="Times New Roman;serif" w:hAnsi="Times New Roman;serif"/>
          <w:b w:val="false"/>
          <w:color w:val="000000"/>
          <w:sz w:val="22"/>
        </w:rPr>
        <w:t xml:space="preserve">may not be amended without the written consent of the SPV. Notwithstanding anything to the contrary in this Agreement, subject to the following sentence, each SPV shall be entitled to the benefits of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to the same extent as if it were a Lender (subject to the limitations and requirements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187</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as though it were a Lender, and </w:t>
      </w:r>
      <w:r>
        <w:rPr>
          <w:rFonts w:ascii="Times New Roman;serif" w:hAnsi="Times New Roman;serif"/>
          <w:b w:val="false"/>
          <w:color w:val="000000"/>
          <w:sz w:val="22"/>
          <w:u w:val="single"/>
        </w:rPr>
        <w:t>Sections 2.12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13.7</w:t>
      </w:r>
      <w:r>
        <w:rPr>
          <w:rFonts w:ascii="Times New Roman;serif" w:hAnsi="Times New Roman;serif"/>
          <w:b w:val="false"/>
          <w:color w:val="000000"/>
          <w:sz w:val="22"/>
        </w:rPr>
        <w:t xml:space="preserve">), and had acquired its interest by assignment pursuant to </w:t>
      </w:r>
      <w:r>
        <w:rPr>
          <w:rFonts w:ascii="Times New Roman;serif" w:hAnsi="Times New Roman;serif"/>
          <w:b w:val="false"/>
          <w:color w:val="000000"/>
          <w:sz w:val="22"/>
          <w:u w:val="single"/>
        </w:rPr>
        <w:t>clause (b)</w:t>
      </w:r>
      <w:r>
        <w:rPr>
          <w:color w:val="000000"/>
        </w:rPr>
        <w:t>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Notwithstanding the prior sentence, an SPV shall not be entitled to receive any greater payment under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than its Granting Lender would have been entitled to receive absent the grant to such SPV, unless such grant to such SPV is made with the Borrowers’ prior written consent.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(h)    Any request for consent of the Borrower pursuant to </w:t>
      </w:r>
      <w:r>
        <w:rPr>
          <w:rFonts w:ascii="Times New Roman;serif" w:hAnsi="Times New Roman;serif"/>
          <w:b w:val="false"/>
          <w:color w:val="000000"/>
          <w:sz w:val="22"/>
          <w:u w:val="single"/>
        </w:rPr>
        <w:t>Section 13.6(b)(i)(A)</w:t>
      </w:r>
      <w:r>
        <w:rPr>
          <w:color w:val="000000"/>
        </w:rPr>
        <w:t xml:space="preserve"> </w:t>
      </w:r>
      <w:r>
        <w:rPr>
          <w:rFonts w:ascii="Times New Roman;serif" w:hAnsi="Times New Roman;serif"/>
          <w:b w:val="false"/>
          <w:color w:val="000000"/>
          <w:sz w:val="22"/>
        </w:rPr>
        <w:t>and related communications, with respect to any request for consent in respect of any assignment relating to Commitments or Loans, shall be delivered by the Administrative Agent simultaneously to (A) any recipient that is an employee of the Borrower, as designated in writing to the Administrative Agent by the Borrower from time to time (if any) and (B) the chief financial officer of the Borrower or any other Authorized Officer designated by the Borrower in writing to the Administrative Agent from time to time.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Disqualified Term Lenders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    No assignment or participation of Term Loans or Term Commitments shall be made to any Person that was a Disqualified Term Lender as of the date (the “</w:t>
      </w:r>
      <w:r>
        <w:rPr>
          <w:rFonts w:ascii="Times New Roman;serif" w:hAnsi="Times New Roman;serif"/>
          <w:b w:val="false"/>
          <w:color w:val="000000"/>
          <w:sz w:val="22"/>
          <w:u w:val="single"/>
        </w:rPr>
        <w:t>Trade Date</w:t>
      </w:r>
      <w:r>
        <w:rPr>
          <w:color w:val="000000"/>
        </w:rPr>
        <w:t>”</w:t>
      </w:r>
      <w:r>
        <w:rPr>
          <w:rFonts w:ascii="Times New Roman;serif" w:hAnsi="Times New Roman;serif"/>
          <w:b w:val="false"/>
          <w:color w:val="000000"/>
          <w:sz w:val="22"/>
        </w:rPr>
        <w:t xml:space="preserve">) on which the assigning Term Lender entered into a binding agreement to sell and assign all or a portion of its rights and obligations to a Term Facility under this Agreement to such Person (unless the Borrower has consented to such assignment in writing in its sole and absolute discretion, in which case such Person will not be considered a Disqualified Term Lender for the purpose of such assignment or participation). For the avoidance of doubt, with respect to any assignee that becomes a Disqualified Term Lender after the applicable Trade Date (including as a result of the delivery of a notice pursuant to, and/or the expiration of the notice period referred to in, the definition of “Disqualified Term Lender”), (x) such assignee shall not retroactively be disqualified from becoming a Term Lender and (y) the execution by the Borrower of an Assignment and Assumption with respect to such assignee will not by itself result in such assignee no longer being considered a Disqualified Term Lender. Any assignment in violation of this </w:t>
      </w:r>
      <w:r>
        <w:rPr>
          <w:rFonts w:ascii="Times New Roman;serif" w:hAnsi="Times New Roman;serif"/>
          <w:b w:val="false"/>
          <w:color w:val="000000"/>
          <w:sz w:val="22"/>
          <w:u w:val="single"/>
        </w:rPr>
        <w:t>Section 13.6(i)(i)</w:t>
      </w:r>
      <w:r>
        <w:rPr>
          <w:color w:val="000000"/>
        </w:rPr>
        <w:t xml:space="preserve"> </w:t>
      </w:r>
      <w:r>
        <w:rPr>
          <w:rFonts w:ascii="Times New Roman;serif" w:hAnsi="Times New Roman;serif"/>
          <w:b w:val="false"/>
          <w:color w:val="000000"/>
          <w:sz w:val="22"/>
        </w:rPr>
        <w:t xml:space="preserve">shall not be void, but the other provisions of this </w:t>
      </w:r>
      <w:r>
        <w:rPr>
          <w:rFonts w:ascii="Times New Roman;serif" w:hAnsi="Times New Roman;serif"/>
          <w:b w:val="false"/>
          <w:color w:val="000000"/>
          <w:sz w:val="22"/>
          <w:u w:val="single"/>
        </w:rPr>
        <w:t>Section 13.6(i)</w:t>
      </w:r>
      <w:r>
        <w:rPr>
          <w:color w:val="000000"/>
        </w:rPr>
        <w:t xml:space="preserve"> </w:t>
      </w:r>
      <w:r>
        <w:rPr>
          <w:rFonts w:ascii="Times New Roman;serif" w:hAnsi="Times New Roman;serif"/>
          <w:b w:val="false"/>
          <w:color w:val="000000"/>
          <w:sz w:val="22"/>
        </w:rPr>
        <w:t>shall apply.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(ii)    If any assignment or participation is made to any Disqualified Term Lender without the Borrower’s prior written consent in violation of </w:t>
      </w:r>
      <w:r>
        <w:rPr>
          <w:rFonts w:ascii="Times New Roman;serif" w:hAnsi="Times New Roman;serif"/>
          <w:b w:val="false"/>
          <w:color w:val="000000"/>
          <w:sz w:val="22"/>
          <w:u w:val="single"/>
        </w:rPr>
        <w:t>Section 13.6(i)(i)</w:t>
      </w:r>
      <w:r>
        <w:rPr>
          <w:color w:val="000000"/>
        </w:rPr>
        <w:t xml:space="preserve"> </w:t>
      </w:r>
      <w:r>
        <w:rPr>
          <w:rFonts w:ascii="Times New Roman;serif" w:hAnsi="Times New Roman;serif"/>
          <w:b w:val="false"/>
          <w:color w:val="000000"/>
          <w:sz w:val="22"/>
        </w:rPr>
        <w:t xml:space="preserve">above, or if any Person becomes a Disqualified Term Lender after the applicable Trade Date, the Borrower may, at its sole expense and effort, upon notice to the applicable Disqualified Term Lender and the Administrative Agent, (A) in the case of outstanding Term Loans held by Disqualified Term Lenders, purchase or prepay such Term Loan by paying the lesser of (x) the principal amount thereof and (y) the amount that such Disqualified Term Lender paid to acquire such Term Loans, in each case plus accrued interest, accrued fees and all other amounts (other than principal amounts) payable to it hereunder and/or (B) require such Disqualified Term Lender to assign, without recourse (in accordance with and subject to the restrictions contained in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all of its interest, rights and obligations under this Agreement to one or more Persons eligible to be assignees pursuant to </w:t>
      </w:r>
      <w:r>
        <w:rPr>
          <w:rFonts w:ascii="Times New Roman;serif" w:hAnsi="Times New Roman;serif"/>
          <w:b w:val="false"/>
          <w:color w:val="000000"/>
          <w:sz w:val="22"/>
          <w:u w:val="single"/>
        </w:rPr>
        <w:t>Section 13.6(b)</w:t>
      </w:r>
      <w:r>
        <w:rPr>
          <w:color w:val="000000"/>
        </w:rPr>
        <w:t xml:space="preserve"> </w:t>
      </w:r>
      <w:r>
        <w:rPr>
          <w:rFonts w:ascii="Times New Roman;serif" w:hAnsi="Times New Roman;serif"/>
          <w:b w:val="false"/>
          <w:color w:val="000000"/>
          <w:sz w:val="22"/>
        </w:rPr>
        <w:t>at the lesser of (x) the principal amount thereof and (y) the amount that such Disqualified Term Lender paid to acquire such interests, rights and obligations, in each case plus accrued interest, accrued fees and all other amounts (other than principal amounts) payable to it hereunder.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(iii)    Notwithstanding anything to the contrary contained in this Agreement, Disqualified Term Lenders (A) will not (x) have the right to receive information, reports or other materials</w:t>
      </w:r>
      <w:r>
        <w:rPr>
          <w:color w:val="000000"/>
        </w:rPr>
        <w:t xml:space="preserve"> </w:t>
      </w:r>
      <w:r>
        <w:rPr>
          <w:rFonts w:ascii="Times New Roman;serif" w:hAnsi="Times New Roman;serif"/>
          <w:b w:val="false"/>
          <w:color w:val="000000"/>
          <w:sz w:val="22"/>
        </w:rPr>
        <w:t>provided</w:t>
      </w:r>
      <w:r>
        <w:rPr>
          <w:color w:val="000000"/>
        </w:rPr>
        <w:t xml:space="preserve"> </w:t>
      </w:r>
      <w:r>
        <w:rPr>
          <w:rFonts w:ascii="Times New Roman;serif" w:hAnsi="Times New Roman;serif"/>
          <w:b w:val="false"/>
          <w:color w:val="000000"/>
          <w:sz w:val="22"/>
        </w:rPr>
        <w:t xml:space="preserve">to Term Lenders by the Borrower, the Administrative Agent or any other Term Lender, (y) attend or participate in meetings attended by the Term Lenders and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188</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Agent or the Collateral Agent or (z) access any electronic site established for the Term Lenders or confidential communications from counsel to or financial advisors of the Administrative Agent, the Collateral Agent or the Term Lenders and (B) (x) for purposes of any consent to any amendment, waiver or modification of, or any action under, and for the purpose of any direction to the Administrative Agent, the Collateral Agent or any Term Lender to undertake any action (or refrain from taking any action) under this Agreement or any other Credit Document, each Disqualified Term Lender will be deemed to have consented in the same proportion as the Term Lenders that are not Disqualified Term Lenders consented to such matter, and (y) for purposes of voting on any Bankruptcy Plan, each Disqualified Term Lender party hereto hereby agrees (1) not to vote on such Bankruptcy Plan, (2) if such Disqualified Term Lender does vote on such Bankruptcy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(3) not to contest any request by any party for a determination by court of competent jurisdiction effectuating the foregoing clause (2).</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(iv)    The Administrative Agent shall have the right, and the Borrower hereby expressly authorizes the Administrative Agent, to (A) provide the list of Disqualified Term Lenders and any updates thereto from time to time (collectively, the “</w:t>
      </w:r>
      <w:r>
        <w:rPr>
          <w:rFonts w:ascii="Times New Roman;serif" w:hAnsi="Times New Roman;serif"/>
          <w:b w:val="false"/>
          <w:color w:val="000000"/>
          <w:sz w:val="22"/>
          <w:u w:val="single"/>
        </w:rPr>
        <w:t>DQ List</w:t>
      </w:r>
      <w:r>
        <w:rPr>
          <w:color w:val="000000"/>
        </w:rPr>
        <w:t>”</w:t>
      </w:r>
      <w:r>
        <w:rPr>
          <w:rFonts w:ascii="Times New Roman;serif" w:hAnsi="Times New Roman;serif"/>
          <w:b w:val="false"/>
          <w:color w:val="000000"/>
          <w:sz w:val="22"/>
        </w:rPr>
        <w:t>) to the Lenders and/or (B) provide the DQ List to each Lender requesting the same.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The Administrative Agent and the Collateral Agent shall not be responsible or have any liability for, or have any duty to ascertain, inquire into, monitor or enforce compliance with the provisions hereof relating to Disqualified Term Lenders. Without limiting the generality of the foregoing, the Administrative Agent and the Collateral Agent shall not (x) be obligated to ascertain, monitor or inquire as to whether any Lender or Participant or prospective Lender or Participant is a Disqualified Term Lender or (y) have any liability with respect to or arising out of any assignment or participation of Loans, or disclosure of confidential information, to any Disqualified Term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13.7    </w:t>
      </w:r>
      <w:r>
        <w:rPr>
          <w:rFonts w:ascii="Times New Roman;serif" w:hAnsi="Times New Roman;serif"/>
          <w:b w:val="false"/>
          <w:color w:val="000000"/>
          <w:sz w:val="22"/>
          <w:u w:val="single"/>
        </w:rPr>
        <w:t>Replacements of Lenders under Certain Circumstances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(a)    In the event that any Lender (i) requests reimbursement for amounts owing pursuant to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5.4(b)</w:t>
      </w:r>
      <w:r>
        <w:rPr>
          <w:rFonts w:ascii="Times New Roman;serif" w:hAnsi="Times New Roman;serif"/>
          <w:b w:val="false"/>
          <w:color w:val="000000"/>
          <w:sz w:val="22"/>
        </w:rPr>
        <w:t xml:space="preserve">), (ii) is affected in the manner described in </w:t>
      </w:r>
      <w:r>
        <w:rPr>
          <w:rFonts w:ascii="Times New Roman;serif" w:hAnsi="Times New Roman;serif"/>
          <w:b w:val="false"/>
          <w:color w:val="000000"/>
          <w:sz w:val="22"/>
          <w:u w:val="single"/>
        </w:rPr>
        <w:t>Section 2.10(a)(ii)</w:t>
      </w:r>
      <w:r>
        <w:rPr>
          <w:color w:val="000000"/>
        </w:rPr>
        <w:t xml:space="preserve"> </w:t>
      </w:r>
      <w:r>
        <w:rPr>
          <w:rFonts w:ascii="Times New Roman;serif" w:hAnsi="Times New Roman;serif"/>
          <w:b w:val="false"/>
          <w:color w:val="000000"/>
          <w:sz w:val="22"/>
        </w:rPr>
        <w:t xml:space="preserve">and as a result thereof any of the actions described in such Section is required to be taken or (iii) becomes a Defaulting Lender, the Borrower shall be entitled to replace such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such replacement does not conflict with any Requirement of Law, (B) the replacement bank or institution shall purchase, at par, all Loans and the Borrower shall pay all other amounts (other than any disputed amounts), pursuant to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5.4</w:t>
      </w:r>
      <w:r>
        <w:rPr>
          <w:rFonts w:ascii="Times New Roman;serif" w:hAnsi="Times New Roman;serif"/>
          <w:b w:val="false"/>
          <w:color w:val="000000"/>
          <w:sz w:val="22"/>
        </w:rPr>
        <w:t xml:space="preserve">, as the case may be owing to such replaced Lender prior to the date of replacement, (C) the replacement bank or institution, if not already a Lender, and the terms and conditions of such replacement, shall be reasonably satisfactory to the Administrative Agent and, solely with respect to Revolving Loans, each Issuing Bank (except to the extent such Issuing Banks is, or is an Affiliate of, the Lender being replaced) and (D) the replaced Lender shall be obligated to make such replacement in accordance with the provisions of </w:t>
      </w:r>
      <w:r>
        <w:rPr>
          <w:rFonts w:ascii="Times New Roman;serif" w:hAnsi="Times New Roman;serif"/>
          <w:b w:val="false"/>
          <w:color w:val="000000"/>
          <w:sz w:val="22"/>
          <w:u w:val="single"/>
        </w:rPr>
        <w:t>Section 13.6(b)</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Borrower shall be obligated to pay the registration and processing fee referred to therein as long as the replacement Lender pays such fee).</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189</w:t>
                      </w:r>
                    </w:p>
                  </w:txbxContent>
                </v:textbox>
                <w10:wrap type="none"/>
              </v:rect>
            </w:pict>
          </mc:Fallback>
        </mc:AlternateContent>
      </w:r>
    </w:p>
    <w:p>
      <w:pPr>
        <w:pStyle w:val="TextBody"/>
        <w:bidi w:val="0"/>
        <w:spacing w:lineRule="auto" w:line="264" w:before="0" w:after="0"/>
        <w:ind w:left="0" w:right="0" w:firstLine="720"/>
        <w:jc w:val="both"/>
        <w:rPr/>
      </w:pPr>
      <w:r>
        <w:rPr>
          <w:rFonts w:ascii="Times New Roman;serif" w:hAnsi="Times New Roman;serif"/>
          <w:b w:val="false"/>
          <w:color w:val="000000"/>
          <w:sz w:val="22"/>
        </w:rPr>
        <w:t>(b)    If any Lender (such Lender,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failed to consent to a proposed amendment, waiver, discharge or termination that pursuant to the terms of </w:t>
      </w:r>
      <w:r>
        <w:rPr>
          <w:rFonts w:ascii="Times New Roman;serif" w:hAnsi="Times New Roman;serif"/>
          <w:b w:val="false"/>
          <w:color w:val="000000"/>
          <w:sz w:val="22"/>
          <w:u w:val="single"/>
        </w:rPr>
        <w:t>Section 13.1</w:t>
      </w:r>
      <w:r>
        <w:rPr>
          <w:color w:val="000000"/>
        </w:rPr>
        <w:t xml:space="preserve"> </w:t>
      </w:r>
      <w:r>
        <w:rPr>
          <w:rFonts w:ascii="Times New Roman;serif" w:hAnsi="Times New Roman;serif"/>
          <w:b w:val="false"/>
          <w:color w:val="000000"/>
          <w:sz w:val="22"/>
        </w:rPr>
        <w:t xml:space="preserve">requires the consent of all of the Lenders affected or the Required Lenders and with respect to which the Majority Lenders (or, in the case of a Lender becoming a Non-Consenting Lender due to its failure to consent to a proposed increase in the Borrowing Base, the Required Lenders) shall have granted their consent then the Borrower shall have the right (unless such Non-Consenting Lender grants such consent or approves such Proposed Borrowing Base and provided that no Event of Default shall have occurred and be continuing) to replace such Non-Consenting Lender by requiring such Non-Consenting Lender to assign its Loans and its Commitments hereunder to one or more assignees reasonably acceptable to the Administrative Agent and, solely with respect to Revolving Loans, each Issuing Bank (except to the extent any such Issuing Bank is, or is an Affiliate of, the Lender being replaced);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all Obligations of the Borrower owing to such Non-Consenting Lender being replaced (other than principal and interest) shall be paid in full to such Non-Consenting Lender concurrently with such assignment, (ii) the replacement Lender shall purchase the foregoing by paying to such Non-Consenting Lender a price equal to the principal amount thereof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accrued and unpaid interest thereon and (iii) the Borrower, the Administrative Agent and such Non-Consenting Lender shall otherwise comply with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Borrower shall not be obligated to pay the registration and processing fee referred to therein as long as the replacement Lender pays such fee).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Notwithstanding anything herein to the contrary, each party hereto agrees that any assignment pursuant to the terms of this </w:t>
      </w:r>
      <w:r>
        <w:rPr>
          <w:rFonts w:ascii="Times New Roman;serif" w:hAnsi="Times New Roman;serif"/>
          <w:b w:val="false"/>
          <w:color w:val="000000"/>
          <w:sz w:val="22"/>
          <w:u w:val="single"/>
        </w:rPr>
        <w:t>Section 13.7</w:t>
      </w:r>
      <w:r>
        <w:rPr>
          <w:color w:val="000000"/>
        </w:rPr>
        <w:t xml:space="preserve"> </w:t>
      </w:r>
      <w:r>
        <w:rPr>
          <w:rFonts w:ascii="Times New Roman;serif" w:hAnsi="Times New Roman;serif"/>
          <w:b w:val="false"/>
          <w:color w:val="000000"/>
          <w:sz w:val="22"/>
        </w:rPr>
        <w:t>may be effected pursuant to an Assignment and Assumption executed by the Borrower, the Administrative Agent, each Issuing Bank and the assignee and that the Lender making such assignment need not be a party thereto.</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(d)    Any such Lender replacement or Commitment termination pursuant to this </w:t>
      </w:r>
      <w:r>
        <w:rPr>
          <w:rFonts w:ascii="Times New Roman;serif" w:hAnsi="Times New Roman;serif"/>
          <w:b w:val="false"/>
          <w:color w:val="000000"/>
          <w:sz w:val="22"/>
          <w:u w:val="single"/>
        </w:rPr>
        <w:t>Section 13.7</w:t>
      </w:r>
      <w:r>
        <w:rPr>
          <w:color w:val="000000"/>
        </w:rPr>
        <w:t xml:space="preserve"> </w:t>
      </w:r>
      <w:r>
        <w:rPr>
          <w:rFonts w:ascii="Times New Roman;serif" w:hAnsi="Times New Roman;serif"/>
          <w:b w:val="false"/>
          <w:color w:val="000000"/>
          <w:sz w:val="22"/>
        </w:rPr>
        <w:t>shall not be deemed to be a waiver of any rights that the Borrower, the Administrative Agent or any other Lender shall have against the replaced Lender.</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13.8    </w:t>
      </w:r>
      <w:r>
        <w:rPr>
          <w:rFonts w:ascii="Times New Roman;serif" w:hAnsi="Times New Roman;serif"/>
          <w:b w:val="false"/>
          <w:color w:val="000000"/>
          <w:sz w:val="22"/>
          <w:u w:val="single"/>
        </w:rPr>
        <w:t>Adjustments; Set-off</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If any Lender (a “</w:t>
      </w:r>
      <w:r>
        <w:rPr>
          <w:rFonts w:ascii="Times New Roman;serif" w:hAnsi="Times New Roman;serif"/>
          <w:b w:val="false"/>
          <w:color w:val="000000"/>
          <w:sz w:val="22"/>
          <w:u w:val="single"/>
        </w:rPr>
        <w:t>Benefited Lender</w:t>
      </w:r>
      <w:r>
        <w:rPr>
          <w:color w:val="000000"/>
        </w:rPr>
        <w:t>”</w:t>
      </w:r>
      <w:r>
        <w:rPr>
          <w:rFonts w:ascii="Times New Roman;serif" w:hAnsi="Times New Roman;serif"/>
          <w:b w:val="false"/>
          <w:color w:val="000000"/>
          <w:sz w:val="22"/>
        </w:rPr>
        <w:t>) shall at any time receive any payment in respect of any principal of or interest on all or part of the Loans made by it, or the participations in Letter of Credit Obligations held by it, or receive any collateral in respect thereof (whether voluntarily or involuntarily, by set-off,</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events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proceedings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nature</w:t>
      </w:r>
      <w:r>
        <w:rPr>
          <w:color w:val="000000"/>
        </w:rPr>
        <w:t xml:space="preserve"> </w:t>
      </w:r>
      <w:r>
        <w:rPr>
          <w:rFonts w:ascii="Times New Roman;serif" w:hAnsi="Times New Roman;serif"/>
          <w:b w:val="false"/>
          <w:color w:val="000000"/>
          <w:sz w:val="22"/>
        </w:rPr>
        <w:t>referred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u w:val="single"/>
        </w:rPr>
        <w:t>Section</w:t>
      </w:r>
      <w:r>
        <w:rPr>
          <w:color w:val="000000"/>
          <w:u w:val="single"/>
        </w:rPr>
        <w:t> </w:t>
      </w:r>
      <w:r>
        <w:rPr>
          <w:rFonts w:ascii="Times New Roman;serif" w:hAnsi="Times New Roman;serif"/>
          <w:b w:val="false"/>
          <w:color w:val="000000"/>
          <w:sz w:val="22"/>
          <w:u w:val="single"/>
        </w:rPr>
        <w:t>11.5</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greater proportion than any such payment to or collateral received by any other Lender entitled thereto, if any, in respect of such other Lender’s Loans, or interest thereon, such Benefited Lender shall (i) notify the Administrative Agent of such fact, and (ii) purchase for cash at face value from the other Lenders a participating</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portion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provide</w:t>
      </w:r>
      <w:r>
        <w:rPr>
          <w:color w:val="000000"/>
        </w:rPr>
        <w:t xml:space="preserve"> </w:t>
      </w:r>
      <w:r>
        <w:rPr>
          <w:rFonts w:ascii="Times New Roman;serif" w:hAnsi="Times New Roman;serif"/>
          <w:b w:val="false"/>
          <w:color w:val="000000"/>
          <w:sz w:val="22"/>
        </w:rPr>
        <w:t>such other Lenders with the benefits of any such collateral, or the proceeds thereof, as shall be necessary to cause such Benefited Lender to share the excess payment or benefits of such collateral or proceeds ratably in 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aggregate</w:t>
      </w:r>
      <w:r>
        <w:rPr>
          <w:color w:val="000000"/>
        </w:rPr>
        <w:t xml:space="preserve"> </w:t>
      </w:r>
      <w:r>
        <w:rPr>
          <w:rFonts w:ascii="Times New Roman;serif" w:hAnsi="Times New Roman;serif"/>
          <w:b w:val="false"/>
          <w:color w:val="000000"/>
          <w:sz w:val="22"/>
        </w:rPr>
        <w:t>principal</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accrued</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their</w:t>
      </w:r>
      <w:r>
        <w:rPr>
          <w:color w:val="000000"/>
        </w:rPr>
        <w:t xml:space="preserve"> </w:t>
      </w:r>
      <w:r>
        <w:rPr>
          <w:rFonts w:ascii="Times New Roman;serif" w:hAnsi="Times New Roman;serif"/>
          <w:b w:val="false"/>
          <w:color w:val="000000"/>
          <w:sz w:val="22"/>
        </w:rPr>
        <w:t>respective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amounts owing</w:t>
      </w:r>
      <w:r>
        <w:rPr>
          <w:color w:val="000000"/>
        </w:rPr>
        <w:t xml:space="preserve"> </w:t>
      </w:r>
      <w:r>
        <w:rPr>
          <w:rFonts w:ascii="Times New Roman;serif" w:hAnsi="Times New Roman;serif"/>
          <w:b w:val="false"/>
          <w:color w:val="000000"/>
          <w:sz w:val="22"/>
        </w:rPr>
        <w:t>them;</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portion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excess</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benefits</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thereafter recovered from such Benefited Lender, such purchase shall be rescinded, and the purchase price and benefits returned, to the extent of such recovery, but without interest and (B) the provisions of this paragraph</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construed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apply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any payment made by the Borrower or any other Guarantor pursuant to and in accordance with the terms of this Agreement and the other Credit Documents, (2) any payment</w:t>
      </w:r>
      <w:r>
        <w:rPr>
          <w:color w:val="000000"/>
        </w:rPr>
        <w:t xml:space="preserve"> </w:t>
      </w:r>
      <w:r>
        <w:rPr>
          <w:rFonts w:ascii="Times New Roman;serif" w:hAnsi="Times New Roman;serif"/>
          <w:b w:val="false"/>
          <w:color w:val="000000"/>
          <w:sz w:val="22"/>
        </w:rPr>
        <w:t>obtained by a Lender as consideration for the assignment of or sale of a participation in any of its Loans, Commitments or participations in Drawings to any assignee or participant or (3) any disproportionate</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obtained</w:t>
      </w:r>
      <w:r>
        <w:rPr>
          <w:color w:val="000000"/>
        </w:rPr>
        <w:t xml:space="preserve"> </w:t>
      </w:r>
      <w:r>
        <w:rPr>
          <w:rFonts w:ascii="Times New Roman;serif" w:hAnsi="Times New Roman;serif"/>
          <w:b w:val="false"/>
          <w:color w:val="000000"/>
          <w:sz w:val="22"/>
        </w:rPr>
        <w:t xml:space="preserve">by a Lender as a result of the extension by Lenders of the maturity date or expiration date of some but not all Loans or Commitments or any increase in the Applicable Margin in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190</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(b)    After the occurrence and during the continuance of an Event of Default, in addition to any rights and remedies of the Lenders and Issuing Banks provided by Requirements of Law, each Lender, each Issuing Bank and their respective Affiliates, shall have the right, without prior notice to the Borrower, any such notice being expressly waived by the Borrower to the extent permitted by applicable Requirements of Law, upon any amount becoming due and payable by the Credit Parties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or Issuing Bank agrees promptly to notify the Borrower (and the Credit Parties, if applicable) and the Administrative Agent after any such set-off and application made by such Lender;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failure to give such notice shall not affect the validity of such set-off and application.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13.9    </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by one or more of the parties to this Agreement on any number of separate counterparts (including by facsimile or other electronic transmission,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a “pdf” or a “tif”), and all of said counterparts taken together shall be deemed to constitute one and the same instrument. A set of the copies of this Agreement signed by all the parties shall be lodged with the Borrower and the Administrative Agent.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13.10    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13.11    </w:t>
      </w:r>
      <w:r>
        <w:rPr>
          <w:rFonts w:ascii="Times New Roman;serif" w:hAnsi="Times New Roman;serif"/>
          <w:b w:val="false"/>
          <w:color w:val="000000"/>
          <w:sz w:val="22"/>
          <w:u w:val="single"/>
        </w:rPr>
        <w:t>Integration</w:t>
      </w:r>
      <w:r>
        <w:rPr>
          <w:rFonts w:ascii="Times New Roman;serif" w:hAnsi="Times New Roman;serif"/>
          <w:b w:val="false"/>
          <w:color w:val="000000"/>
          <w:sz w:val="22"/>
        </w:rPr>
        <w:t>. This Agreement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13.12    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HEREUNDER SHALL BE GOVERNED BY, AND CONSTRUED AND INTERPRETED IN ACCORDANCE WITH, THE LAW OF THE STATE OF NEW YORK.</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13.13    </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Each party hereto hereby irrevocably and unconditionally: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submits for itself and its property in any legal action or proceeding relating to this Agreement and the other Credit Documents to which it is a party, or for recognition and enforcement of any</w:t>
      </w:r>
      <w:r>
        <w:rPr>
          <w:color w:val="000000"/>
        </w:rPr>
        <w:t xml:space="preserve"> </w:t>
      </w:r>
      <w:r>
        <w:rPr>
          <w:rFonts w:ascii="Times New Roman;serif" w:hAnsi="Times New Roman;serif"/>
          <w:b w:val="false"/>
          <w:color w:val="000000"/>
          <w:sz w:val="22"/>
        </w:rPr>
        <w:t>judgment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thereof,</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exclusive</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jurisdiction</w:t>
      </w:r>
      <w:r>
        <w:rPr>
          <w:color w:val="000000"/>
        </w:rPr>
        <w:t xml:space="preserve"> </w:t>
      </w:r>
      <w:r>
        <w:rPr>
          <w:rFonts w:ascii="Times New Roman;serif" w:hAnsi="Times New Roman;serif"/>
          <w:b w:val="false"/>
          <w:color w:val="000000"/>
          <w:sz w:val="22"/>
        </w:rPr>
        <w:t xml:space="preserve">of the courts of the State of New York and the courts of the United States of America for the Southern District of New York, in each case located in New York County, and appellate courts from any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nothing contained herein or in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191</w:t>
                      </w:r>
                    </w:p>
                  </w:txbxContent>
                </v:textbox>
                <w10:wrap type="none"/>
              </v:rect>
            </w:pict>
          </mc:Fallback>
        </mc:AlternateContent>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any other Credit Document will prevent any Lender, the Collateral Agent or the Administrative Agent from bringing any action to enforce any award or judgment or exercise any right under the Credit Documents or against any Collateral or any other property of any Credit Party in any other forum in which jurisdiction can be established;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(c)    agrees that service of process in any such action or proceeding may be effected by mailing a copy thereof by registered or certified mail (or any substantially similar form of mail), postage prepaid, to such Person at its address set forth on </w:t>
      </w:r>
      <w:r>
        <w:rPr>
          <w:rFonts w:ascii="Times New Roman;serif" w:hAnsi="Times New Roman;serif"/>
          <w:b w:val="false"/>
          <w:color w:val="000000"/>
          <w:sz w:val="22"/>
          <w:u w:val="single"/>
        </w:rPr>
        <w:t>Schedule 13.2</w:t>
      </w:r>
      <w:r>
        <w:rPr>
          <w:color w:val="000000"/>
        </w:rPr>
        <w:t xml:space="preserve"> </w:t>
      </w:r>
      <w:r>
        <w:rPr>
          <w:rFonts w:ascii="Times New Roman;serif" w:hAnsi="Times New Roman;serif"/>
          <w:b w:val="false"/>
          <w:color w:val="000000"/>
          <w:sz w:val="22"/>
        </w:rPr>
        <w:t xml:space="preserve">at such other address of which the Administrative Agent shall have been notified pursuant to </w:t>
      </w:r>
      <w:r>
        <w:rPr>
          <w:rFonts w:ascii="Times New Roman;serif" w:hAnsi="Times New Roman;serif"/>
          <w:b w:val="false"/>
          <w:color w:val="000000"/>
          <w:sz w:val="22"/>
          <w:u w:val="single"/>
        </w:rPr>
        <w:t>Section 13.2</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agrees that nothing herein shall affect the right to effect service of process in any other manner permitted by Requirements of Law or shall limit the right to sue in any other jurisdiction;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 xml:space="preserve">(e)    without limitation of </w:t>
      </w:r>
      <w:r>
        <w:rPr>
          <w:rFonts w:ascii="Times New Roman;serif" w:hAnsi="Times New Roman;serif"/>
          <w:b w:val="false"/>
          <w:color w:val="000000"/>
          <w:sz w:val="22"/>
          <w:u w:val="single"/>
        </w:rPr>
        <w:t>Sections 12.7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13.5</w:t>
      </w:r>
      <w:r>
        <w:rPr>
          <w:rFonts w:ascii="Times New Roman;serif" w:hAnsi="Times New Roman;serif"/>
          <w:b w:val="false"/>
          <w:color w:val="000000"/>
          <w:sz w:val="22"/>
        </w:rPr>
        <w:t xml:space="preserve">, waives, to the maximum extent not prohibited by law, any right it may have to claim or recover in any legal action or proceeding referred to in this </w:t>
      </w:r>
      <w:r>
        <w:rPr>
          <w:rFonts w:ascii="Times New Roman;serif" w:hAnsi="Times New Roman;serif"/>
          <w:b w:val="false"/>
          <w:color w:val="000000"/>
          <w:sz w:val="22"/>
          <w:u w:val="single"/>
        </w:rPr>
        <w:t>Section 13.13</w:t>
      </w:r>
      <w:r>
        <w:rPr>
          <w:color w:val="000000"/>
        </w:rPr>
        <w:t xml:space="preserve"> </w:t>
      </w:r>
      <w:r>
        <w:rPr>
          <w:rFonts w:ascii="Times New Roman;serif" w:hAnsi="Times New Roman;serif"/>
          <w:b w:val="false"/>
          <w:color w:val="000000"/>
          <w:sz w:val="22"/>
        </w:rPr>
        <w:t>any special, exemplary, punitive or consequential damages (other than, in the case of any Credit Party, in respect of any such damages incurred or paid by an Indemnitee to a third party, or which are included in a third-party claim, and for any out-of-pocket expenses related thereto);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agrees that a final judgment in any action or proceeding shall be conclusive and may be enforced in other jurisdictions by suit on the judgment or in any other manner provided by law.</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13.14    </w:t>
      </w:r>
      <w:r>
        <w:rPr>
          <w:rFonts w:ascii="Times New Roman;serif" w:hAnsi="Times New Roman;serif"/>
          <w:b w:val="false"/>
          <w:color w:val="000000"/>
          <w:sz w:val="22"/>
          <w:u w:val="single"/>
        </w:rPr>
        <w:t>Acknowledgments</w:t>
      </w:r>
      <w:r>
        <w:rPr>
          <w:rFonts w:ascii="Times New Roman;serif" w:hAnsi="Times New Roman;serif"/>
          <w:b w:val="false"/>
          <w:color w:val="000000"/>
          <w:sz w:val="22"/>
        </w:rPr>
        <w:t>. The Borrower hereby acknowledges that: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it has been advised by counsel in the negotiation, execution and delivery of this Agreement and the other Credit Documents;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(b)    (i) the credit facility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hand,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capable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evaluating</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other Agents and the Lenders, is and has been acting solely as a principal and is not the financial advisor, agent or fiduciary for any of the Borrower, any other Credit Parties or any of their respective Affiliates, equity holders,</w:t>
      </w:r>
      <w:r>
        <w:rPr>
          <w:color w:val="000000"/>
        </w:rPr>
        <w:t xml:space="preserve"> </w:t>
      </w:r>
      <w:r>
        <w:rPr>
          <w:rFonts w:ascii="Times New Roman;serif" w:hAnsi="Times New Roman;serif"/>
          <w:b w:val="false"/>
          <w:color w:val="000000"/>
          <w:sz w:val="22"/>
        </w:rPr>
        <w:t>creditors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employees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neither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Agent, any Arranger,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other Agent, any Arranger, or any Lender has advised or is currently advising any of the Borrower, the</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their</w:t>
      </w:r>
      <w:r>
        <w:rPr>
          <w:color w:val="000000"/>
        </w:rPr>
        <w:t xml:space="preserve"> </w:t>
      </w:r>
      <w:r>
        <w:rPr>
          <w:rFonts w:ascii="Times New Roman;serif" w:hAnsi="Times New Roman;serif"/>
          <w:b w:val="false"/>
          <w:color w:val="000000"/>
          <w:sz w:val="22"/>
        </w:rPr>
        <w:t>respective</w:t>
      </w:r>
      <w:r>
        <w:rPr>
          <w:color w:val="000000"/>
        </w:rPr>
        <w:t xml:space="preserve"> </w:t>
      </w:r>
      <w:r>
        <w:rPr>
          <w:rFonts w:ascii="Times New Roman;serif" w:hAnsi="Times New Roman;serif"/>
          <w:b w:val="false"/>
          <w:color w:val="000000"/>
          <w:sz w:val="22"/>
        </w:rPr>
        <w:t>Affiliates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matters)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none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 xml:space="preserve">Agent, any Agent, any Arranger or any Lender has any obligation to any of the Borrower, the other Credit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192</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or their respective Affiliates with respect to the transactions contemplated hereby except those obligations expressly set forth herein and in the other Credit Documents; (iv) the Administrative Agent and its Affiliates, each other Agent and each of its Affiliates and each Lender and its Affiliates may be engaged in a broad range of transactions that involve interests that differ from those of the Borrower and its respective Affiliates, and none of the Administrative Agent, any other Agent or any Lender has any obligation to disclose any of such interests by virtue of any advisory, agency or fiduciary relationship; and (v) none of the Administrative Agent, any Agent 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and each Agent with respect to any breach or alleged breach of agency or fiduciary duty;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no joint venture is created hereby or by the other Credit Documents or otherwise exists by virtue of the transactions contemplated hereby among the Lenders or among the Borrower, on the one hand, and any Lender, on the other hand.</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13.15    </w:t>
      </w:r>
      <w:r>
        <w:rPr>
          <w:rFonts w:ascii="Times New Roman;serif" w:hAnsi="Times New Roman;serif"/>
          <w:b w:val="false"/>
          <w:color w:val="000000"/>
          <w:sz w:val="22"/>
          <w:u w:val="single"/>
        </w:rPr>
        <w:t>WAIVERS OF JURY TRIAL</w:t>
      </w:r>
      <w:r>
        <w:rPr>
          <w:rFonts w:ascii="Times New Roman;serif" w:hAnsi="Times New Roman;serif"/>
          <w:b w:val="false"/>
          <w:color w:val="000000"/>
          <w:sz w:val="22"/>
        </w:rPr>
        <w:t>. THE BORROWER, EACH AGENT, EACH ISSUING BANK AND EACH LENDER HEREBY IRREVOCABLY AND UNCONDITIONALLY WAIVE TRIAL BY JURY IN ANY LEGAL ACTION OR PROCEEDING RELATING TO THIS AGREEMENT OR ANY OTHER CREDIT DOCUMENT AND FOR ANY COUNTERCLAIM THEREIN.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13.16    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The Administrative Agent, each other Agent, any Issuing Bank and each other Lender shall hold all information not marked as “public information” and furnished by or on behalf 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Subsidiaries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connection</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evaluation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whether</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become a Lender hereunder or obtained by such Lender, the Administrative Agent, any Issuing Bank or such other Agent pursuant to the requirements of this Agreement (“</w:t>
      </w:r>
      <w:r>
        <w:rPr>
          <w:rFonts w:ascii="Times New Roman;serif" w:hAnsi="Times New Roman;serif"/>
          <w:b w:val="false"/>
          <w:color w:val="000000"/>
          <w:sz w:val="22"/>
          <w:u w:val="single"/>
        </w:rPr>
        <w:t>Confidential Information</w:t>
      </w:r>
      <w:r>
        <w:rPr>
          <w:color w:val="000000"/>
        </w:rPr>
        <w:t>”</w:t>
      </w:r>
      <w:r>
        <w:rPr>
          <w:rFonts w:ascii="Times New Roman;serif" w:hAnsi="Times New Roman;serif"/>
          <w:b w:val="false"/>
          <w:color w:val="000000"/>
          <w:sz w:val="22"/>
        </w:rPr>
        <w:t>), confidential in accordance with its customary procedure for handling confidential information of this nature and in any event</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make</w:t>
      </w:r>
      <w:r>
        <w:rPr>
          <w:color w:val="000000"/>
        </w:rPr>
        <w:t xml:space="preserve"> </w:t>
      </w:r>
      <w:r>
        <w:rPr>
          <w:rFonts w:ascii="Times New Roman;serif" w:hAnsi="Times New Roman;serif"/>
          <w:b w:val="false"/>
          <w:color w:val="000000"/>
          <w:sz w:val="22"/>
        </w:rPr>
        <w:t>disclosure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to its Affiliates and its Affiliates’ employees, legal counsel, independent auditors and other experts or agents (collectively, the “</w:t>
      </w:r>
      <w:r>
        <w:rPr>
          <w:rFonts w:ascii="Times New Roman;serif" w:hAnsi="Times New Roman;serif"/>
          <w:b w:val="false"/>
          <w:color w:val="000000"/>
          <w:sz w:val="22"/>
          <w:u w:val="single"/>
        </w:rPr>
        <w:t>Representatives</w:t>
      </w:r>
      <w:r>
        <w:rPr>
          <w:color w:val="000000"/>
        </w:rPr>
        <w:t>”</w:t>
      </w:r>
      <w:r>
        <w:rPr>
          <w:rFonts w:ascii="Times New Roman;serif" w:hAnsi="Times New Roman;serif"/>
          <w:b w:val="false"/>
          <w:color w:val="000000"/>
          <w:sz w:val="22"/>
        </w:rPr>
        <w:t>) who need to know such information in connection with the Transactions and are informed of the confidential nature of such information (it being understood that the Persons to whom such disclosure is made will be informed of the confidential nature of such information and instructed to keep such information confidential);</w:t>
      </w:r>
      <w:r>
        <w:rPr>
          <w:color w:val="000000"/>
        </w:rPr>
        <w:t xml:space="preserve"> </w:t>
      </w: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requested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Governmental</w:t>
      </w:r>
      <w:r>
        <w:rPr>
          <w:color w:val="000000"/>
        </w:rPr>
        <w:t xml:space="preserve"> </w:t>
      </w:r>
      <w:r>
        <w:rPr>
          <w:rFonts w:ascii="Times New Roman;serif" w:hAnsi="Times New Roman;serif"/>
          <w:b w:val="false"/>
          <w:color w:val="000000"/>
          <w:sz w:val="22"/>
        </w:rPr>
        <w:t>Authority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self-regulatory</w:t>
      </w:r>
      <w:r>
        <w:rPr>
          <w:color w:val="000000"/>
        </w:rPr>
        <w:t xml:space="preserve"> </w:t>
      </w:r>
      <w:r>
        <w:rPr>
          <w:rFonts w:ascii="Times New Roman;serif" w:hAnsi="Times New Roman;serif"/>
          <w:b w:val="false"/>
          <w:color w:val="000000"/>
          <w:sz w:val="22"/>
        </w:rPr>
        <w:t>authority</w:t>
      </w:r>
      <w:r>
        <w:rPr>
          <w:color w:val="000000"/>
        </w:rPr>
        <w:t xml:space="preserve"> </w:t>
      </w:r>
      <w:r>
        <w:rPr>
          <w:rFonts w:ascii="Times New Roman;serif" w:hAnsi="Times New Roman;serif"/>
          <w:b w:val="false"/>
          <w:color w:val="000000"/>
          <w:sz w:val="22"/>
        </w:rPr>
        <w:t xml:space="preserve">having jurisdiction over such Person;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unless prohibited by applicable Requirements of Law the Administrative Agent or such Lender, as applicable, agrees that it will notify the Borrower (without any liability for a failure to so notify the Borrower) as soon as practicable in the event of any such disclosure by such Person (other than at the request of a regulatory authority or examiner); (c) to the extent required by applicable Requirements of Law or regulations or by any subpoena or similar legal process; </w:t>
      </w:r>
      <w:r>
        <w:rPr>
          <w:rFonts w:ascii="Times New Roman;serif" w:hAnsi="Times New Roman;serif"/>
          <w:b w:val="false"/>
          <w:i/>
          <w:color w:val="000000"/>
          <w:sz w:val="22"/>
        </w:rPr>
        <w:t>provided</w:t>
      </w:r>
      <w:r>
        <w:rPr>
          <w:rFonts w:ascii="Times New Roman;serif" w:hAnsi="Times New Roman;serif"/>
          <w:b w:val="false"/>
          <w:color w:val="000000"/>
          <w:sz w:val="22"/>
        </w:rPr>
        <w:t>, that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 xml:space="preserve">Agent or such Lender, as applicable, agrees that it will notify the Borrower as soon as practicable in the event of any such disclosure by such Person (other than at the request of a regulatory authority or examiner) unless such notification is prohibited by law, rule or regulation; (d) subject to an agreement containing provisions at least as restrictive as those set forth in this </w:t>
      </w:r>
      <w:r>
        <w:rPr>
          <w:rFonts w:ascii="Times New Roman;serif" w:hAnsi="Times New Roman;serif"/>
          <w:b w:val="false"/>
          <w:color w:val="000000"/>
          <w:sz w:val="22"/>
          <w:u w:val="single"/>
        </w:rPr>
        <w:t>Section 13.16</w:t>
      </w:r>
      <w:r>
        <w:rPr>
          <w:color w:val="000000"/>
        </w:rPr>
        <w:t xml:space="preserve"> </w:t>
      </w:r>
      <w:r>
        <w:rPr>
          <w:rFonts w:ascii="Times New Roman;serif" w:hAnsi="Times New Roman;serif"/>
          <w:b w:val="false"/>
          <w:color w:val="000000"/>
          <w:sz w:val="22"/>
        </w:rPr>
        <w:t xml:space="preserve">(or as may otherwise be reasonably acceptable to the Borrower), to any pledgee referred to in </w:t>
      </w:r>
      <w:r>
        <w:rPr>
          <w:rFonts w:ascii="Times New Roman;serif" w:hAnsi="Times New Roman;serif"/>
          <w:b w:val="false"/>
          <w:color w:val="000000"/>
          <w:sz w:val="22"/>
          <w:u w:val="single"/>
        </w:rPr>
        <w:t>Section 13.6(d)</w:t>
      </w:r>
      <w:r>
        <w:rPr>
          <w:rFonts w:ascii="Times New Roman;serif" w:hAnsi="Times New Roman;serif"/>
          <w:b w:val="false"/>
          <w:color w:val="000000"/>
          <w:sz w:val="22"/>
        </w:rPr>
        <w:t>, counterparty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Hedge</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insurer,</w:t>
      </w:r>
      <w:r>
        <w:rPr>
          <w:color w:val="000000"/>
        </w:rPr>
        <w:t xml:space="preserve"> </w:t>
      </w:r>
      <w:r>
        <w:rPr>
          <w:rFonts w:ascii="Times New Roman;serif" w:hAnsi="Times New Roman;serif"/>
          <w:b w:val="false"/>
          <w:color w:val="000000"/>
          <w:sz w:val="22"/>
        </w:rPr>
        <w:t>eligible assignee of or participant in, or any prospective eligible</w:t>
      </w:r>
      <w:r>
        <w:rPr>
          <w:color w:val="000000"/>
        </w:rPr>
        <w:t xml:space="preserve"> </w:t>
      </w:r>
      <w:r>
        <w:rPr>
          <w:rFonts w:ascii="Times New Roman;serif" w:hAnsi="Times New Roman;serif"/>
          <w:b w:val="false"/>
          <w:color w:val="000000"/>
          <w:sz w:val="22"/>
        </w:rPr>
        <w:t>assignee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participant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rights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u w:val="single"/>
        </w:rPr>
        <w:t>Section 13.6</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disclosure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Confidential</w:t>
      </w:r>
      <w:r>
        <w:rPr>
          <w:color w:val="000000"/>
        </w:rPr>
        <w:t xml:space="preserve"> </w:t>
      </w:r>
      <w:r>
        <w:rPr>
          <w:rFonts w:ascii="Times New Roman;serif" w:hAnsi="Times New Roman;serif"/>
          <w:b w:val="false"/>
          <w:color w:val="000000"/>
          <w:sz w:val="22"/>
        </w:rPr>
        <w:t>Information</w:t>
      </w:r>
      <w:r>
        <w:rPr>
          <w:color w:val="000000"/>
        </w:rPr>
        <w:t xml:space="preserve"> </w:t>
      </w:r>
      <w:r>
        <w:rPr>
          <w:rFonts w:ascii="Times New Roman;serif" w:hAnsi="Times New Roman;serif"/>
          <w:b w:val="false"/>
          <w:color w:val="000000"/>
          <w:sz w:val="22"/>
        </w:rPr>
        <w:t>to any Lenders or eligible assignees or participants shall be made subject to the acknowledgement and acceptance by such Lender, eligible assignee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participant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 xml:space="preserve">Confidential Information is being disseminated on a confidential basis (on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193</w:t>
                      </w:r>
                    </w:p>
                  </w:txbxContent>
                </v:textbox>
                <w10:wrap type="none"/>
              </v:rect>
            </w:pict>
          </mc:Fallback>
        </mc:AlternateContent>
      </w:r>
    </w:p>
    <w:p>
      <w:pPr>
        <w:pStyle w:val="TextBody"/>
        <w:bidi w:val="0"/>
        <w:spacing w:lineRule="auto" w:line="264" w:before="240" w:after="283"/>
        <w:jc w:val="both"/>
        <w:rPr/>
      </w:pPr>
      <w:r>
        <w:rPr>
          <w:rFonts w:ascii="Times New Roman;serif" w:hAnsi="Times New Roman;serif"/>
          <w:b w:val="false"/>
          <w:color w:val="000000"/>
          <w:sz w:val="22"/>
        </w:rPr>
        <w:t xml:space="preserve">substantially the terms set forth in this </w:t>
      </w:r>
      <w:r>
        <w:rPr>
          <w:rFonts w:ascii="Times New Roman;serif" w:hAnsi="Times New Roman;serif"/>
          <w:b w:val="false"/>
          <w:color w:val="000000"/>
          <w:sz w:val="22"/>
          <w:u w:val="single"/>
        </w:rPr>
        <w:t>Section 13.16</w:t>
      </w:r>
      <w:r>
        <w:rPr>
          <w:color w:val="000000"/>
        </w:rPr>
        <w:t xml:space="preserve"> </w:t>
      </w:r>
      <w:r>
        <w:rPr>
          <w:rFonts w:ascii="Times New Roman;serif" w:hAnsi="Times New Roman;serif"/>
          <w:b w:val="false"/>
          <w:color w:val="000000"/>
          <w:sz w:val="22"/>
        </w:rPr>
        <w:t xml:space="preserve">or as otherwise reasonably acceptable to the Borrower) in accordance with the standard processes of the Administrative Agent or customary market standards for dissemination of such type of Confidential Information; (e) with the prior written consent of the Borrower; (f) to the extent such Confidential Information becomes public other than by reason of disclosure by such Person in breach of this Agreement; (g) to any rating agency when required by it (it being understood that, prior to any such disclosure, such rating agency shall undertake to preserve the confidentiality of any information relating to Credit Parties and their Subsidiaries received by it from such Lender) or to the CUSIP Service Bureau or any similar organization; or (h) to the extent such Confidential Information is independently developed by or was in the prior possession of the Administrative Agent, the Arrangers, such Lender or any of their respective Affiliates so long as not based on information obtained in a manner that would violate this </w:t>
      </w:r>
      <w:r>
        <w:rPr>
          <w:rFonts w:ascii="Times New Roman;serif" w:hAnsi="Times New Roman;serif"/>
          <w:b w:val="false"/>
          <w:color w:val="000000"/>
          <w:sz w:val="22"/>
          <w:u w:val="single"/>
        </w:rPr>
        <w:t>Section 13.6</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(x) in no event shall any Lender, the Administrative Agent, any Issuing Bank or any other Agent be obligated or required to return any materials furnished by the Borrower or any Subsidiary and (y) no disclosure shall be made to any Disqualified Term Lender. In addition, each Lender, the Administrative Agent and each other Agent may provide Confidential Information to prospective Transferees or to any pledgee referred to in </w:t>
      </w:r>
      <w:r>
        <w:rPr>
          <w:rFonts w:ascii="Times New Roman;serif" w:hAnsi="Times New Roman;serif"/>
          <w:b w:val="false"/>
          <w:color w:val="000000"/>
          <w:sz w:val="22"/>
          <w:u w:val="single"/>
        </w:rPr>
        <w:t>Section 13.6</w:t>
      </w:r>
      <w:r>
        <w:rPr>
          <w:color w:val="000000"/>
        </w:rPr>
        <w:t xml:space="preserve"> </w:t>
      </w:r>
      <w:r>
        <w:rPr>
          <w:rFonts w:ascii="Times New Roman;serif" w:hAnsi="Times New Roman;serif"/>
          <w:b w:val="false"/>
          <w:color w:val="000000"/>
          <w:sz w:val="22"/>
        </w:rPr>
        <w:t xml:space="preserve">or to prospective direct or indirect contractual counterparties in Hedge Agreements to be entered into in connection with Loans made hereunder as long as such Person is advised of and agrees to be bound by the provisions of this </w:t>
      </w:r>
      <w:r>
        <w:rPr>
          <w:rFonts w:ascii="Times New Roman;serif" w:hAnsi="Times New Roman;serif"/>
          <w:b w:val="false"/>
          <w:color w:val="000000"/>
          <w:sz w:val="22"/>
          <w:u w:val="single"/>
        </w:rPr>
        <w:t>Section 13.16</w:t>
      </w:r>
      <w:r>
        <w:rPr>
          <w:color w:val="000000"/>
        </w:rPr>
        <w:t xml:space="preserve"> </w:t>
      </w:r>
      <w:r>
        <w:rPr>
          <w:rFonts w:ascii="Times New Roman;serif" w:hAnsi="Times New Roman;serif"/>
          <w:b w:val="false"/>
          <w:color w:val="000000"/>
          <w:sz w:val="22"/>
        </w:rPr>
        <w:t xml:space="preserve">or confidentiality provisions at least as restrictive as those set forth in the </w:t>
      </w:r>
      <w:r>
        <w:rPr>
          <w:rFonts w:ascii="Times New Roman;serif" w:hAnsi="Times New Roman;serif"/>
          <w:b w:val="false"/>
          <w:color w:val="000000"/>
          <w:sz w:val="22"/>
          <w:u w:val="single"/>
        </w:rPr>
        <w:t>Section 13.16</w:t>
      </w:r>
      <w:r>
        <w:rPr>
          <w:rFonts w:ascii="Times New Roman;serif" w:hAnsi="Times New Roman;serif"/>
          <w:b w:val="false"/>
          <w:color w:val="000000"/>
          <w:sz w:val="22"/>
        </w:rPr>
        <w:t xml:space="preserve">. “Information”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the arrangers to data service providers, including league table providers, that serve the lending industry.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Lender acknowledges that information furnished to it pursuant to this Agreement or the other Credit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information, including requests for waivers and amendments, furnished by the Borrower or the Administrative Agent pursuant to, or in the course of administering, this Agreement or the other Credit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13.17    </w:t>
      </w:r>
      <w:r>
        <w:rPr>
          <w:rFonts w:ascii="Times New Roman;serif" w:hAnsi="Times New Roman;serif"/>
          <w:b w:val="false"/>
          <w:color w:val="000000"/>
          <w:sz w:val="22"/>
          <w:u w:val="single"/>
        </w:rPr>
        <w:t>Release of Collateral and Guarantee Obligations</w:t>
      </w:r>
      <w:r>
        <w:rPr>
          <w:rFonts w:ascii="Times New Roman;serif" w:hAnsi="Times New Roman;serif"/>
          <w:b w:val="false"/>
          <w:color w:val="000000"/>
          <w:sz w:val="22"/>
        </w:rPr>
        <w: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(a)    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irrevocably</w:t>
      </w:r>
      <w:r>
        <w:rPr>
          <w:color w:val="000000"/>
        </w:rPr>
        <w:t xml:space="preserve"> </w:t>
      </w:r>
      <w:r>
        <w:rPr>
          <w:rFonts w:ascii="Times New Roman;serif" w:hAnsi="Times New Roman;serif"/>
          <w:b w:val="false"/>
          <w:color w:val="000000"/>
          <w:sz w:val="22"/>
        </w:rPr>
        <w:t>agree</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 xml:space="preserve">the Liens granted to the Collateral Agent by the Credit Parties on any Collateral shall be automatically released (i) in full, as set forth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below, (ii)</w:t>
      </w:r>
      <w:r>
        <w:rPr>
          <w:color w:val="000000"/>
        </w:rPr>
        <w:t> </w:t>
      </w:r>
      <w:r>
        <w:rPr>
          <w:rFonts w:ascii="Times New Roman;serif" w:hAnsi="Times New Roman;serif"/>
          <w:b w:val="false"/>
          <w:color w:val="000000"/>
          <w:sz w:val="22"/>
        </w:rPr>
        <w:t>upon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Disposition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(including</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part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 xml:space="preserve">connection with any other Disposition permitted hereunder) to any Person other than another Credit Party, to the extent such Disposition is made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194</w:t>
                      </w:r>
                    </w:p>
                  </w:txbxContent>
                </v:textbox>
                <w10:wrap type="none"/>
              </v:rect>
            </w:pict>
          </mc:Fallback>
        </mc:AlternateContent>
      </w:r>
    </w:p>
    <w:p>
      <w:pPr>
        <w:pStyle w:val="TextBody"/>
        <w:bidi w:val="0"/>
        <w:spacing w:lineRule="auto" w:line="264" w:before="0" w:after="0"/>
        <w:jc w:val="both"/>
        <w:rPr/>
      </w:pPr>
      <w:r>
        <w:rPr>
          <w:rFonts w:ascii="Times New Roman;serif" w:hAnsi="Times New Roman;serif"/>
          <w:b w:val="false"/>
          <w:color w:val="000000"/>
          <w:sz w:val="22"/>
        </w:rPr>
        <w:t xml:space="preserve">in compliance with the terms of this Agreement and the Liens encumbering such Collateral and held by each other creditor party to any Intercreditor Agreement are required to be released pursuant to the relevant intercreditor agreement (and the Collateral Agent may rely conclusively on a certificate to that effect provided to it by any Credit Party upon its reasonable request without further inquiry), (iii) upon any Collateral becoming an Excluded Equity Interest, an Excluded Asset or becoming owned by an Excluded Subsidiary other than a Subsidiary Grantor, (iv) to the extent such Collateral is comprised of property leased to a Credit Party, upon termination or expiration of such lease, (v) if the release of such Lien is approved, authorized or ratified in writing by the Majority Lenders (or such other percentage of the Lenders whose consent may be required in accordance with </w:t>
      </w:r>
      <w:r>
        <w:rPr>
          <w:rFonts w:ascii="Times New Roman;serif" w:hAnsi="Times New Roman;serif"/>
          <w:b w:val="false"/>
          <w:color w:val="000000"/>
          <w:sz w:val="22"/>
          <w:u w:val="single"/>
        </w:rPr>
        <w:t>Section 13.1</w:t>
      </w:r>
      <w:r>
        <w:rPr>
          <w:rFonts w:ascii="Times New Roman;serif" w:hAnsi="Times New Roman;serif"/>
          <w:b w:val="false"/>
          <w:color w:val="000000"/>
          <w:sz w:val="22"/>
        </w:rPr>
        <w:t>), (vi) to the extent the property constituting such Collateral is owned by any Guarantor, upon the release of such Guarantor from its obligations under the Guarantee in accordance with the second succeeding sentence or Section 6.14 of the Guarantee and (vii) as required by the Collateral Agent to effect any Disposition of Collateral in connection with any exercise of remedies of the Collateral Agent pursuant to the Security Documents.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the Guarantors shall be released from the Guarantees upon consummation of any transaction permitted hereunder resulting in such Subsidiary ceasing to constitute a Restricted Subsidiary or otherwise becoming an Excluded Subsidiary. Any representation, warranty or covenant contained in any Credit Document relating to any such Collateral or Guarantor shall no longer be deemed to be repeated. In connection with any release hereunder, the Administrative Agent and Collateral Agent shall promptly take such action and execute any such documents as may be reasonably requested by the Borrower and at the Borrower’s expense in connection with the release of any Liens created by any Credit Document in respect of such Subsidiary, property or asset.</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Notwithstanding anything to the contrary contained herein or any other Credit Document, when Payment in Full has occurred (subject to any contingent or indemnification obligations not then due and payable), upon request of the Borrower, the Administrative Agent and/or Collateral Agent, as applicable,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and payable.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Grantor, or upon or as a result of the appointment of a receiver, intervenor or conservator of, or trustee or similar officer for, the Borrower or any Grantor or any substantial part of its property, or otherwise, all as though such payment had not been made.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For the avoidance of doubt, on the EHP Designation Date, (i) each EHP Entity shall be unconditionally and automatically released and discharged under this Agreement and each other Credit Document and (ii) the Administrative Agent and/or Collateral Agent, as applicable, shall (without notice to, or vote or consent of, any Secured Party) take such actions as shall be required to release its security interest in all Collateral held by the EHP Entities, and to release all obligations of such EHP Entities under any Credit Document, whether or not on the date of such release there may be any contingent or indemnification obligations not then due and payable.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The Collateral Agent is authorized (without notice to or vote or consent of, any Secured Party) to take such actions as shall be required to release its Lien and security interest in the real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195</w:t>
                      </w:r>
                    </w:p>
                  </w:txbxContent>
                </v:textbox>
                <w10:wrap type="none"/>
              </v:rect>
            </w:pict>
          </mc:Fallback>
        </mc:AlternateContent>
      </w:r>
    </w:p>
    <w:p>
      <w:pPr>
        <w:pStyle w:val="TextBody"/>
        <w:bidi w:val="0"/>
        <w:spacing w:lineRule="auto" w:line="264" w:before="0" w:after="0"/>
        <w:jc w:val="both"/>
        <w:rPr/>
      </w:pPr>
      <w:r>
        <w:rPr>
          <w:rFonts w:ascii="Times New Roman;serif" w:hAnsi="Times New Roman;serif"/>
          <w:b w:val="false"/>
          <w:color w:val="000000"/>
          <w:sz w:val="22"/>
        </w:rPr>
        <w:t xml:space="preserve">encumbered by mortgages or deeds of trust under the Existing Credit Agreement to the extent such properties are described on </w:t>
      </w:r>
      <w:r>
        <w:rPr>
          <w:rFonts w:ascii="Times New Roman;serif" w:hAnsi="Times New Roman;serif"/>
          <w:b w:val="false"/>
          <w:color w:val="000000"/>
          <w:sz w:val="22"/>
          <w:u w:val="single"/>
        </w:rPr>
        <w:t>Schedule 13.17</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13.18    </w:t>
      </w:r>
      <w:r>
        <w:rPr>
          <w:rFonts w:ascii="Times New Roman;serif" w:hAnsi="Times New Roman;serif"/>
          <w:b w:val="false"/>
          <w:color w:val="000000"/>
          <w:sz w:val="22"/>
          <w:u w:val="single"/>
        </w:rPr>
        <w:t>Patriot Act</w:t>
      </w:r>
      <w:r>
        <w:rPr>
          <w:rFonts w:ascii="Times New Roman;serif" w:hAnsi="Times New Roman;serif"/>
          <w:b w:val="false"/>
          <w:color w:val="000000"/>
          <w:sz w:val="22"/>
        </w:rPr>
        <w:t>. The Agents and each Lender hereby notify the Borrower that pursuant to the requirements of the USA PATRIOT Act (Title III of Pub. L. 107-56 (signed into law October 26, 2001)) (the “</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it is required to obtain, verify and record information that identifies each Credit Party, which information includes the name and address of each Credit Party and other information that will allow such Agent and such Lender to identify each Credit Party in accordance with the Patriot Act.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13.19    </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interest thereon from the date of such demand to the date such payment is made at a rate per annum equal to the applicable Overnight Rate from time to time in effect.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13.20    </w:t>
      </w:r>
      <w:r>
        <w:rPr>
          <w:rFonts w:ascii="Times New Roman;serif" w:hAnsi="Times New Roman;serif"/>
          <w:b w:val="false"/>
          <w:color w:val="000000"/>
          <w:sz w:val="22"/>
          <w:u w:val="single"/>
        </w:rPr>
        <w:t>Reinstatement</w:t>
      </w:r>
      <w:r>
        <w:rPr>
          <w:rFonts w:ascii="Times New Roman;serif" w:hAnsi="Times New Roman;serif"/>
          <w:b w:val="false"/>
          <w:color w:val="000000"/>
          <w:sz w:val="22"/>
        </w:rPr>
        <w:t>.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13.21    </w:t>
      </w:r>
      <w:r>
        <w:rPr>
          <w:rFonts w:ascii="Times New Roman;serif" w:hAnsi="Times New Roman;serif"/>
          <w:b w:val="false"/>
          <w:color w:val="000000"/>
          <w:sz w:val="22"/>
          <w:u w:val="single"/>
        </w:rPr>
        <w:t>Disposition of Proceeds</w:t>
      </w:r>
      <w:r>
        <w:rPr>
          <w:rFonts w:ascii="Times New Roman;serif" w:hAnsi="Times New Roman;serif"/>
          <w:b w:val="false"/>
          <w:color w:val="000000"/>
          <w:sz w:val="22"/>
        </w:rPr>
        <w:t>. The Security Documents contain an assignment by the Borrower and/or the Grantors unto and in favor of the Collateral Agent for the benefit of the Lenders of all of the Borrower’s or each Grantor’s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13.22    </w:t>
      </w:r>
      <w:r>
        <w:rPr>
          <w:rFonts w:ascii="Times New Roman;serif" w:hAnsi="Times New Roman;serif"/>
          <w:b w:val="false"/>
          <w:color w:val="000000"/>
          <w:sz w:val="22"/>
          <w:u w:val="single"/>
        </w:rPr>
        <w:t>Collateral Matters; Hedge Agreements</w:t>
      </w:r>
      <w:r>
        <w:rPr>
          <w:rFonts w:ascii="Times New Roman;serif" w:hAnsi="Times New Roman;serif"/>
          <w:b w:val="false"/>
          <w:color w:val="000000"/>
          <w:sz w:val="22"/>
        </w:rPr>
        <w:t>. The benefit of the Security Documents and of the provisions of this Agreement relating to any Collateral securing the Obligations shall also extend to and be available on a pro rata basis pursuant to terms agreed upon in the Credit Documents to any Person (a) under any Secured Hedge Agreement, in each case, after giving effect to all netting arrangements relating to such Hedge Agreements or (b) under any Secured Cash Management Agreement. No Person shall have any voting rights under any Credit Document solely as a result of the existence of obligations owed to it under any such Secured Hedge Agreement or Secured Cash Management Agreement, except as expressly described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196</w:t>
                      </w:r>
                    </w:p>
                  </w:txbxContent>
                </v:textbox>
                <w10:wrap type="none"/>
              </v:rect>
            </w:pict>
          </mc:Fallback>
        </mc:AlternateContent>
      </w:r>
    </w:p>
    <w:p>
      <w:pPr>
        <w:pStyle w:val="TextBody"/>
        <w:bidi w:val="0"/>
        <w:spacing w:lineRule="auto" w:line="264" w:before="0" w:after="240"/>
        <w:ind w:left="0" w:right="0" w:firstLine="720"/>
        <w:jc w:val="both"/>
        <w:rPr/>
      </w:pPr>
      <w:r>
        <w:rPr>
          <w:rFonts w:ascii="Times New Roman;serif" w:hAnsi="Times New Roman;serif"/>
          <w:b w:val="false"/>
          <w:color w:val="000000"/>
          <w:sz w:val="22"/>
        </w:rPr>
        <w:t>13.23    </w:t>
      </w:r>
      <w:r>
        <w:rPr>
          <w:rFonts w:ascii="Times New Roman;serif" w:hAnsi="Times New Roman;serif"/>
          <w:b w:val="false"/>
          <w:color w:val="000000"/>
          <w:sz w:val="22"/>
          <w:u w:val="single"/>
        </w:rPr>
        <w:t>Agency of the Borrower for the Other Credit Parties</w:t>
      </w:r>
      <w:r>
        <w:rPr>
          <w:rFonts w:ascii="Times New Roman;serif" w:hAnsi="Times New Roman;serif"/>
          <w:b w:val="false"/>
          <w:color w:val="000000"/>
          <w:sz w:val="22"/>
        </w:rPr>
        <w:t>. Each of the other Credit Parties hereby appoints the Borrower as its agent for all purposes relevant to this Agreement and the other Credit Documents, including the giving and receipt of notices and the execution and delivery of all documents, instruments and certificates contemplated herein and therein and all modifications hereto and thereto.</w:t>
      </w:r>
    </w:p>
    <w:p>
      <w:pPr>
        <w:pStyle w:val="TextBody"/>
        <w:bidi w:val="0"/>
        <w:spacing w:lineRule="auto" w:line="264" w:before="0" w:after="240"/>
        <w:ind w:left="0" w:right="0" w:firstLine="720"/>
        <w:jc w:val="both"/>
        <w:rPr/>
      </w:pPr>
      <w:r>
        <w:rPr>
          <w:rFonts w:ascii="Times New Roman;serif" w:hAnsi="Times New Roman;serif"/>
          <w:b w:val="false"/>
          <w:color w:val="000000"/>
          <w:sz w:val="22"/>
        </w:rPr>
        <w:t>13.24    </w:t>
      </w:r>
      <w:r>
        <w:rPr>
          <w:rFonts w:ascii="Times New Roman;serif" w:hAnsi="Times New Roman;serif"/>
          <w:b w:val="false"/>
          <w:color w:val="000000"/>
          <w:sz w:val="22"/>
          <w:u w:val="single"/>
        </w:rPr>
        <w:t>Acknowledgement and Consent to Bail-In of EEA Financial Institutions</w:t>
      </w:r>
      <w:r>
        <w:rPr>
          <w:rFonts w:ascii="Times New Roman;serif" w:hAnsi="Times New Roman;serif"/>
          <w:b w:val="false"/>
          <w:color w:val="000000"/>
          <w:sz w:val="22"/>
        </w:rPr>
        <w:t xml:space="preserve">. </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lineRule="auto" w:line="264"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13.25    </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To the extent that the Credit Documents provide support, through a guarantee or otherwise, for Hedge Agreements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xml:space="preserve">)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w:t>
      </w:r>
    </w:p>
    <w:p>
      <w:pPr>
        <w:pStyle w:val="TextBody"/>
        <w:bidi w:val="0"/>
        <w:spacing w:lineRule="auto" w:line="264" w:before="240" w:after="283"/>
        <w:ind w:left="0" w:right="0" w:firstLine="720"/>
        <w:jc w:val="both"/>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QFC</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Support,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rights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property</w:t>
      </w:r>
      <w:r>
        <w:rPr>
          <w:color w:val="000000"/>
        </w:rPr>
        <w:t xml:space="preserve"> </w:t>
      </w:r>
      <w:r>
        <w:rPr>
          <w:rFonts w:ascii="Times New Roman;serif" w:hAnsi="Times New Roman;serif"/>
          <w:b w:val="false"/>
          <w:color w:val="000000"/>
          <w:sz w:val="22"/>
        </w:rPr>
        <w:t>securing</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Supported QFC or such QFC Credit Support) from such Covered Party will be effective to the same extent as the transfer would be effective under the U.S. Special Resolution Regime if the Supported QFC and such QFC Credit Support (and any such</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obligation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rights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property)</w:t>
      </w:r>
      <w:r>
        <w:rPr>
          <w:color w:val="000000"/>
        </w:rPr>
        <w:t xml:space="preserve"> </w:t>
      </w:r>
      <w:r>
        <w:rPr>
          <w:rFonts w:ascii="Times New Roman;serif" w:hAnsi="Times New Roman;serif"/>
          <w:b w:val="false"/>
          <w:color w:val="000000"/>
          <w:sz w:val="22"/>
        </w:rPr>
        <w:t>were</w:t>
      </w:r>
      <w:r>
        <w:rPr>
          <w:color w:val="000000"/>
        </w:rPr>
        <w:t xml:space="preserve"> </w:t>
      </w:r>
      <w:r>
        <w:rPr>
          <w:rFonts w:ascii="Times New Roman;serif" w:hAnsi="Times New Roman;serif"/>
          <w:b w:val="false"/>
          <w:color w:val="000000"/>
          <w:sz w:val="22"/>
        </w:rPr>
        <w:t>governed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laws</w:t>
      </w:r>
      <w:r>
        <w:rPr>
          <w:color w:val="000000"/>
        </w:rPr>
        <w:t xml:space="preserve"> </w:t>
      </w:r>
      <w:r>
        <w:rPr>
          <w:rFonts w:ascii="Times New Roman;serif" w:hAnsi="Times New Roman;serif"/>
          <w:b w:val="false"/>
          <w:color w:val="000000"/>
          <w:sz w:val="22"/>
        </w:rPr>
        <w:t>of the</w:t>
      </w:r>
      <w:r>
        <w:rPr>
          <w:color w:val="000000"/>
        </w:rPr>
        <w:t xml:space="preserve"> </w:t>
      </w:r>
      <w:r>
        <w:rPr>
          <w:rFonts w:ascii="Times New Roman;serif" w:hAnsi="Times New Roman;serif"/>
          <w:b w:val="false"/>
          <w:color w:val="000000"/>
          <w:sz w:val="22"/>
        </w:rPr>
        <w:t>United States or a state of the</w:t>
      </w:r>
      <w:r>
        <w:rPr>
          <w:color w:val="000000"/>
        </w:rPr>
        <w:t xml:space="preserve"> </w:t>
      </w:r>
      <w:r>
        <w:rPr>
          <w:rFonts w:ascii="Times New Roman;serif" w:hAnsi="Times New Roman;serif"/>
          <w:b w:val="false"/>
          <w:color w:val="000000"/>
          <w:sz w:val="22"/>
        </w:rPr>
        <w:t>United</w:t>
      </w:r>
      <w:r>
        <w:rPr>
          <w:color w:val="000000"/>
        </w:rPr>
        <w:t xml:space="preserve"> </w:t>
      </w:r>
      <w:r>
        <w:rPr>
          <w:rFonts w:ascii="Times New Roman;serif" w:hAnsi="Times New Roman;serif"/>
          <w:b w:val="false"/>
          <w:color w:val="000000"/>
          <w:sz w:val="22"/>
        </w:rPr>
        <w:t>States.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event a Covered Party or a BHC Act Affiliate of a Covered Party becomes subject to a proceeding under a U.S. Special Resolution Regime, default rights under the Credit Documents that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197</w:t>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13.26    </w:t>
      </w:r>
      <w:r>
        <w:rPr>
          <w:rFonts w:ascii="Times New Roman;serif" w:hAnsi="Times New Roman;serif"/>
          <w:b w:val="false"/>
          <w:color w:val="000000"/>
          <w:sz w:val="22"/>
          <w:u w:val="single"/>
        </w:rPr>
        <w:t>Existing Credit Agreement</w:t>
      </w:r>
      <w:r>
        <w:rPr>
          <w:rFonts w:ascii="Times New Roman;serif" w:hAnsi="Times New Roman;serif"/>
          <w:b w:val="false"/>
          <w:color w:val="000000"/>
          <w:sz w:val="22"/>
        </w:rPr>
        <w:t xml:space="preserve">. On the Closing Date, this Agreement shall supersede and replace in its entirety the Existing Credit Agreement; provided, however, that (a) all loans, letters of credit, and other indebtedness, obligations and liabilities outstanding under the Existing Credit Agreement on such date shall continue to constitute Loans, Letters of Credit and other indebtedness, obligations and liabilities under this Agreement, (b) the execution and delivery of this Agreement or any of the Credit Documents hereunder shall not constitute a novation, refinancing or any other fundamental change in the relationship among the parties, (c) the Loans, Letters of Credit, and other indebtedness, obligations and liabilities outstanding hereunder, to the extent outstanding under the Existing Credit Agreement immediately prior to the Closing Date, shall constitute the same loans, letters of credit, and other indebtedness, obligations and liabilities as were outstanding under the Existing Credit Agreement and (d) the Liens securing the “Obligations” (as defined in the Existing Credit Agreement) and the rights, duties, liabilities and obligations of the Credit Parties under the Existing Credit Agreement and the “Credit Documents” (as defined in the Existing Credit Agreement) to which they are a party shall not be extinguished but shall be carried forward and shall secure the Obligations and liabilities as amended, renewed, extended and restated hereby. The Lenders party to the Existing Credit Agreement agree among themselves to reallocate their respective Commitments (as defined in the Existing Credit Agreement) as contemplated by this Agreement. On the Closing Date and after giving effect to such reallocation and adjustment of the Commitments, the Revolving Commitments of each Lender shall be as set forth on </w:t>
      </w:r>
      <w:r>
        <w:rPr>
          <w:rFonts w:ascii="Times New Roman;serif" w:hAnsi="Times New Roman;serif"/>
          <w:b w:val="false"/>
          <w:color w:val="000000"/>
          <w:sz w:val="22"/>
          <w:u w:val="single"/>
        </w:rPr>
        <w:t>Schedule 1.1(a)</w:t>
      </w:r>
      <w:r>
        <w:rPr>
          <w:color w:val="000000"/>
        </w:rPr>
        <w:t xml:space="preserve"> </w:t>
      </w:r>
      <w:r>
        <w:rPr>
          <w:rFonts w:ascii="Times New Roman;serif" w:hAnsi="Times New Roman;serif"/>
          <w:b w:val="false"/>
          <w:color w:val="000000"/>
          <w:sz w:val="22"/>
        </w:rPr>
        <w:t xml:space="preserve">hereto and each Lender shall own its Revolving Commitment Percentage of the outstanding Revolving Loans. The reallocation and adjustment to the Commitments of each Lender as contemplated by this </w:t>
      </w:r>
      <w:r>
        <w:rPr>
          <w:rFonts w:ascii="Times New Roman;serif" w:hAnsi="Times New Roman;serif"/>
          <w:b w:val="false"/>
          <w:color w:val="000000"/>
          <w:sz w:val="22"/>
          <w:u w:val="single"/>
        </w:rPr>
        <w:t>Section 13.26</w:t>
      </w:r>
      <w:r>
        <w:rPr>
          <w:color w:val="000000"/>
        </w:rPr>
        <w:t xml:space="preserve"> </w:t>
      </w:r>
      <w:r>
        <w:rPr>
          <w:rFonts w:ascii="Times New Roman;serif" w:hAnsi="Times New Roman;serif"/>
          <w:b w:val="false"/>
          <w:color w:val="000000"/>
          <w:sz w:val="22"/>
        </w:rPr>
        <w:t>shall be deemed to have been consummated pursuant to the terms of an Assignment and Assumption as if each of the Lenders had executed an Assignment and Assumption with respect to such reallocation and adjustment. The Borrower and the Administrative Agent hereby consent to such reallocation and adjustment of the Commitments.</w:t>
      </w:r>
    </w:p>
    <w:p>
      <w:pPr>
        <w:pStyle w:val="TextBody"/>
        <w:bidi w:val="0"/>
        <w:spacing w:lineRule="auto" w:line="264" w:before="240" w:after="283"/>
        <w:ind w:left="0" w:right="0" w:firstLine="720"/>
        <w:jc w:val="both"/>
        <w:rPr/>
      </w:pPr>
      <w:r>
        <w:rPr>
          <w:rFonts w:ascii="Times New Roman;serif" w:hAnsi="Times New Roman;serif"/>
          <w:b w:val="false"/>
          <w:color w:val="000000"/>
          <w:sz w:val="22"/>
        </w:rPr>
        <w:t>13.27    </w:t>
      </w:r>
      <w:r>
        <w:rPr>
          <w:rFonts w:ascii="Times New Roman;serif" w:hAnsi="Times New Roman;serif"/>
          <w:b w:val="false"/>
          <w:color w:val="000000"/>
          <w:sz w:val="22"/>
          <w:u w:val="single"/>
        </w:rPr>
        <w:t>Exiting Lenders</w:t>
      </w:r>
      <w:r>
        <w:rPr>
          <w:rFonts w:ascii="Times New Roman;serif" w:hAnsi="Times New Roman;serif"/>
          <w:b w:val="false"/>
          <w:color w:val="000000"/>
          <w:sz w:val="22"/>
        </w:rPr>
        <w:t>. On and after the Closing Date, (i) each Exiting Lender shall cease to be a Lender under this Agreement, (ii) no Exiting Lender shall have any obligations or liabilities as a Lender under this Agreement with respect to the period from and after the Closing Date and, without limiting the foregoing, no Exiting Lender shall have any Commitment under this Agreement or any L/C Obligations outstanding hereunder and (iii) no Exiting Lender shall have any rights under the Existing Credit Agreement, this Agreement or any other Credit Document as a Lender (other than rights under the Existing Credit Agreement expressly stated to survive the termination of the Existing Credit Agreement and the repayment of amounts outstanding thereunder) and each such Exiting Lender’s receipt in cash of an amount to repay such Exiting Lender’s Loans in full under the Existing Credit Agreement shall be deemed to be a consent to the transactions contemplated hereby.</w:t>
      </w:r>
    </w:p>
    <w:p>
      <w:pPr>
        <w:pStyle w:val="TextBody"/>
        <w:bidi w:val="0"/>
        <w:spacing w:lineRule="auto" w:line="264" w:before="240" w:after="283"/>
        <w:jc w:val="center"/>
        <w:rPr>
          <w:rFonts w:ascii="Times New Roman;serif" w:hAnsi="Times New Roman;serif"/>
          <w:b/>
          <w:color w:val="000000"/>
          <w:sz w:val="22"/>
        </w:rPr>
      </w:pPr>
      <w:r>
        <w:rPr>
          <w:rFonts w:ascii="Times New Roman;serif" w:hAnsi="Times New Roman;serif"/>
          <w:b/>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hereto have caused this Agreement to be duly executed as of the day and year first above written.</w:t>
      </w:r>
    </w:p>
    <w:tbl>
      <w:tblPr>
        <w:tblW w:w="5981" w:type="dxa"/>
        <w:jc w:val="left"/>
        <w:tblInd w:w="0" w:type="dxa"/>
        <w:tblLayout w:type="fixed"/>
        <w:tblCellMar>
          <w:top w:w="28" w:type="dxa"/>
          <w:left w:w="28" w:type="dxa"/>
          <w:bottom w:w="28" w:type="dxa"/>
          <w:right w:w="28" w:type="dxa"/>
        </w:tblCellMar>
      </w:tblPr>
      <w:tblGrid>
        <w:gridCol w:w="527"/>
        <w:gridCol w:w="463"/>
        <w:gridCol w:w="465"/>
        <w:gridCol w:w="480"/>
        <w:gridCol w:w="480"/>
        <w:gridCol w:w="480"/>
        <w:gridCol w:w="480"/>
        <w:gridCol w:w="480"/>
        <w:gridCol w:w="480"/>
        <w:gridCol w:w="480"/>
        <w:gridCol w:w="480"/>
        <w:gridCol w:w="686"/>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BORROWER:</w:t>
            </w:r>
          </w:p>
        </w:tc>
        <w:tc>
          <w:tcPr>
            <w:tcW w:w="4526" w:type="dxa"/>
            <w:gridSpan w:val="9"/>
            <w:tcBorders/>
            <w:tcMar>
              <w:top w:w="0" w:type="dxa"/>
              <w:left w:w="0" w:type="dxa"/>
              <w:bottom w:w="0" w:type="dxa"/>
              <w:right w:w="0" w:type="dxa"/>
            </w:tcMar>
            <w:vAlign w:val="center"/>
          </w:tcPr>
          <w:p>
            <w:pPr>
              <w:pStyle w:val="TableContents"/>
              <w:bidi w:val="0"/>
              <w:spacing w:lineRule="auto" w:line="288" w:before="0" w:after="0"/>
              <w:ind w:left="0" w:right="0" w:hanging="615"/>
              <w:jc w:val="left"/>
              <w:rPr>
                <w:rFonts w:ascii="Times New Roman;serif" w:hAnsi="Times New Roman;serif"/>
                <w:b w:val="false"/>
                <w:color w:val="000000"/>
                <w:sz w:val="22"/>
              </w:rPr>
            </w:pPr>
            <w:r>
              <w:rPr>
                <w:rFonts w:ascii="Times New Roman;serif" w:hAnsi="Times New Roman;serif"/>
                <w:b w:val="false"/>
                <w:color w:val="000000"/>
                <w:sz w:val="22"/>
              </w:rPr>
              <w:t>CALIFORNIA RESOURCES CORPORATION</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3086" w:type="dxa"/>
            <w:gridSpan w:val="6"/>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440"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0"/>
              <w:ind w:left="0" w:right="0" w:hanging="615"/>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6870"/>
                <wp:effectExtent l="0" t="0" r="0" b="0"/>
                <wp:wrapNone/>
                <wp:docPr id="217" name="Frame217"/>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w:t>
                            </w:r>
                            <w:r>
                              <w:rPr>
                                <w:rFonts w:ascii="Times New Roman;serif" w:hAnsi="Times New Roman;serif"/>
                                <w:b w:val="false"/>
                                <w:color w:val="000000"/>
                                <w:sz w:val="16"/>
                              </w:rPr>
                              <w:t xml:space="preserve">IGNATURE </w:t>
                            </w:r>
                            <w:r>
                              <w:rPr>
                                <w:rFonts w:ascii="Times New Roman;serif" w:hAnsi="Times New Roman;serif"/>
                                <w:b w:val="false"/>
                                <w:color w:val="000000"/>
                                <w:sz w:val="20"/>
                              </w:rPr>
                              <w:t>P</w:t>
                            </w:r>
                            <w:r>
                              <w:rPr>
                                <w:rFonts w:ascii="Times New Roman;serif" w:hAnsi="Times New Roman;serif"/>
                                <w:b w:val="false"/>
                                <w:color w:val="000000"/>
                                <w:sz w:val="16"/>
                              </w:rPr>
                              <w:t xml:space="preserve">AGE TO </w:t>
                            </w:r>
                            <w:r>
                              <w:rPr>
                                <w:rFonts w:ascii="Times New Roman;serif" w:hAnsi="Times New Roman;serif"/>
                                <w:b w:val="false"/>
                                <w:color w:val="000000"/>
                                <w:sz w:val="20"/>
                              </w:rPr>
                              <w:t>A</w:t>
                            </w:r>
                            <w:r>
                              <w:rPr>
                                <w:rFonts w:ascii="Times New Roman;serif" w:hAnsi="Times New Roman;serif"/>
                                <w:b w:val="false"/>
                                <w:color w:val="000000"/>
                                <w:sz w:val="16"/>
                              </w:rPr>
                              <w:t xml:space="preserve">MENDED AND </w:t>
                            </w:r>
                            <w:r>
                              <w:rPr>
                                <w:rFonts w:ascii="Times New Roman;serif" w:hAnsi="Times New Roman;serif"/>
                                <w:b w:val="false"/>
                                <w:color w:val="000000"/>
                                <w:sz w:val="20"/>
                              </w:rPr>
                              <w:t>R</w:t>
                            </w:r>
                            <w:r>
                              <w:rPr>
                                <w:rFonts w:ascii="Times New Roman;serif" w:hAnsi="Times New Roman;serif"/>
                                <w:b w:val="false"/>
                                <w:color w:val="000000"/>
                                <w:sz w:val="16"/>
                              </w:rPr>
                              <w:t xml:space="preserve">ESTATED </w:t>
                            </w:r>
                            <w:r>
                              <w:rPr>
                                <w:rFonts w:ascii="Times New Roman;serif" w:hAnsi="Times New Roman;serif"/>
                                <w:b w:val="false"/>
                                <w:color w:val="000000"/>
                                <w:sz w:val="20"/>
                              </w:rPr>
                              <w:t>C</w:t>
                            </w:r>
                            <w:r>
                              <w:rPr>
                                <w:rFonts w:ascii="Times New Roman;serif" w:hAnsi="Times New Roman;serif"/>
                                <w:b w:val="false"/>
                                <w:color w:val="000000"/>
                                <w:sz w:val="16"/>
                              </w:rPr>
                              <w:t xml:space="preserve">REDIT </w:t>
                            </w:r>
                            <w:r>
                              <w:rPr>
                                <w:rFonts w:ascii="Times New Roman;serif" w:hAnsi="Times New Roman;serif"/>
                                <w:b w:val="false"/>
                                <w:color w:val="000000"/>
                                <w:sz w:val="20"/>
                              </w:rPr>
                              <w:t>A</w:t>
                            </w:r>
                            <w:r>
                              <w:rPr>
                                <w:rFonts w:ascii="Times New Roman;serif" w:hAnsi="Times New Roman;serif"/>
                                <w:b w:val="false"/>
                                <w:color w:val="000000"/>
                                <w:sz w:val="16"/>
                              </w:rPr>
                              <w:t xml:space="preserve">GREEMENT </w:t>
                            </w:r>
                            <w:r>
                              <w:rPr>
                                <w:color w:val="000000"/>
                              </w:rPr>
                              <w:t>–</w:t>
                            </w:r>
                            <w:r>
                              <w:br w:type="page"/>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6"/>
                              </w:rPr>
                              <w:t xml:space="preserve">ALIFORNIA </w:t>
                            </w:r>
                            <w:r>
                              <w:rPr>
                                <w:rFonts w:ascii="Times New Roman;serif" w:hAnsi="Times New Roman;serif"/>
                                <w:b w:val="false"/>
                                <w:color w:val="000000"/>
                                <w:sz w:val="20"/>
                              </w:rPr>
                              <w:t>R</w:t>
                            </w:r>
                            <w:r>
                              <w:rPr>
                                <w:rFonts w:ascii="Times New Roman;serif" w:hAnsi="Times New Roman;serif"/>
                                <w:b w:val="false"/>
                                <w:color w:val="000000"/>
                                <w:sz w:val="16"/>
                              </w:rPr>
                              <w:t xml:space="preserve">ESOURCES </w:t>
                            </w:r>
                            <w:r>
                              <w:rPr>
                                <w:rFonts w:ascii="Times New Roman;serif" w:hAnsi="Times New Roman;serif"/>
                                <w:b w:val="false"/>
                                <w:color w:val="000000"/>
                                <w:sz w:val="20"/>
                              </w:rPr>
                              <w:t>C</w:t>
                            </w:r>
                            <w:r>
                              <w:rPr>
                                <w:rFonts w:ascii="Times New Roman;serif" w:hAnsi="Times New Roman;serif"/>
                                <w:b w:val="false"/>
                                <w:color w:val="000000"/>
                                <w:sz w:val="16"/>
                              </w:rPr>
                              <w:t>ORPORATION</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w:t>
                      </w:r>
                      <w:r>
                        <w:rPr>
                          <w:rFonts w:ascii="Times New Roman;serif" w:hAnsi="Times New Roman;serif"/>
                          <w:b w:val="false"/>
                          <w:color w:val="000000"/>
                          <w:sz w:val="16"/>
                        </w:rPr>
                        <w:t xml:space="preserve">IGNATURE </w:t>
                      </w:r>
                      <w:r>
                        <w:rPr>
                          <w:rFonts w:ascii="Times New Roman;serif" w:hAnsi="Times New Roman;serif"/>
                          <w:b w:val="false"/>
                          <w:color w:val="000000"/>
                          <w:sz w:val="20"/>
                        </w:rPr>
                        <w:t>P</w:t>
                      </w:r>
                      <w:r>
                        <w:rPr>
                          <w:rFonts w:ascii="Times New Roman;serif" w:hAnsi="Times New Roman;serif"/>
                          <w:b w:val="false"/>
                          <w:color w:val="000000"/>
                          <w:sz w:val="16"/>
                        </w:rPr>
                        <w:t xml:space="preserve">AGE TO </w:t>
                      </w:r>
                      <w:r>
                        <w:rPr>
                          <w:rFonts w:ascii="Times New Roman;serif" w:hAnsi="Times New Roman;serif"/>
                          <w:b w:val="false"/>
                          <w:color w:val="000000"/>
                          <w:sz w:val="20"/>
                        </w:rPr>
                        <w:t>A</w:t>
                      </w:r>
                      <w:r>
                        <w:rPr>
                          <w:rFonts w:ascii="Times New Roman;serif" w:hAnsi="Times New Roman;serif"/>
                          <w:b w:val="false"/>
                          <w:color w:val="000000"/>
                          <w:sz w:val="16"/>
                        </w:rPr>
                        <w:t xml:space="preserve">MENDED AND </w:t>
                      </w:r>
                      <w:r>
                        <w:rPr>
                          <w:rFonts w:ascii="Times New Roman;serif" w:hAnsi="Times New Roman;serif"/>
                          <w:b w:val="false"/>
                          <w:color w:val="000000"/>
                          <w:sz w:val="20"/>
                        </w:rPr>
                        <w:t>R</w:t>
                      </w:r>
                      <w:r>
                        <w:rPr>
                          <w:rFonts w:ascii="Times New Roman;serif" w:hAnsi="Times New Roman;serif"/>
                          <w:b w:val="false"/>
                          <w:color w:val="000000"/>
                          <w:sz w:val="16"/>
                        </w:rPr>
                        <w:t xml:space="preserve">ESTATED </w:t>
                      </w:r>
                      <w:r>
                        <w:rPr>
                          <w:rFonts w:ascii="Times New Roman;serif" w:hAnsi="Times New Roman;serif"/>
                          <w:b w:val="false"/>
                          <w:color w:val="000000"/>
                          <w:sz w:val="20"/>
                        </w:rPr>
                        <w:t>C</w:t>
                      </w:r>
                      <w:r>
                        <w:rPr>
                          <w:rFonts w:ascii="Times New Roman;serif" w:hAnsi="Times New Roman;serif"/>
                          <w:b w:val="false"/>
                          <w:color w:val="000000"/>
                          <w:sz w:val="16"/>
                        </w:rPr>
                        <w:t xml:space="preserve">REDIT </w:t>
                      </w:r>
                      <w:r>
                        <w:rPr>
                          <w:rFonts w:ascii="Times New Roman;serif" w:hAnsi="Times New Roman;serif"/>
                          <w:b w:val="false"/>
                          <w:color w:val="000000"/>
                          <w:sz w:val="20"/>
                        </w:rPr>
                        <w:t>A</w:t>
                      </w:r>
                      <w:r>
                        <w:rPr>
                          <w:rFonts w:ascii="Times New Roman;serif" w:hAnsi="Times New Roman;serif"/>
                          <w:b w:val="false"/>
                          <w:color w:val="000000"/>
                          <w:sz w:val="16"/>
                        </w:rPr>
                        <w:t xml:space="preserve">GREEMENT </w:t>
                      </w:r>
                      <w:r>
                        <w:rPr>
                          <w:color w:val="000000"/>
                        </w:rPr>
                        <w:t>–</w:t>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6"/>
                        </w:rPr>
                        <w:t xml:space="preserve">ALIFORNIA </w:t>
                      </w:r>
                      <w:r>
                        <w:rPr>
                          <w:rFonts w:ascii="Times New Roman;serif" w:hAnsi="Times New Roman;serif"/>
                          <w:b w:val="false"/>
                          <w:color w:val="000000"/>
                          <w:sz w:val="20"/>
                        </w:rPr>
                        <w:t>R</w:t>
                      </w:r>
                      <w:r>
                        <w:rPr>
                          <w:rFonts w:ascii="Times New Roman;serif" w:hAnsi="Times New Roman;serif"/>
                          <w:b w:val="false"/>
                          <w:color w:val="000000"/>
                          <w:sz w:val="16"/>
                        </w:rPr>
                        <w:t xml:space="preserve">ESOURCES </w:t>
                      </w:r>
                      <w:r>
                        <w:rPr>
                          <w:rFonts w:ascii="Times New Roman;serif" w:hAnsi="Times New Roman;serif"/>
                          <w:b w:val="false"/>
                          <w:color w:val="000000"/>
                          <w:sz w:val="20"/>
                        </w:rPr>
                        <w:t>C</w:t>
                      </w:r>
                      <w:r>
                        <w:rPr>
                          <w:rFonts w:ascii="Times New Roman;serif" w:hAnsi="Times New Roman;serif"/>
                          <w:b w:val="false"/>
                          <w:color w:val="000000"/>
                          <w:sz w:val="16"/>
                        </w:rPr>
                        <w:t>ORPORATION</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6870"/>
                <wp:effectExtent l="0" t="0" r="0" b="0"/>
                <wp:wrapNone/>
                <wp:docPr id="218" name="Frame218"/>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[S</w:t>
                            </w:r>
                            <w:r>
                              <w:rPr>
                                <w:rFonts w:ascii="Times New Roman;serif" w:hAnsi="Times New Roman;serif"/>
                                <w:b w:val="false"/>
                                <w:color w:val="000000"/>
                                <w:sz w:val="16"/>
                              </w:rPr>
                              <w:t xml:space="preserve">IGNATURE </w:t>
                            </w:r>
                            <w:r>
                              <w:rPr>
                                <w:rFonts w:ascii="Times New Roman;serif" w:hAnsi="Times New Roman;serif"/>
                                <w:b w:val="false"/>
                                <w:color w:val="000000"/>
                                <w:sz w:val="20"/>
                              </w:rPr>
                              <w:t>P</w:t>
                            </w:r>
                            <w:r>
                              <w:rPr>
                                <w:rFonts w:ascii="Times New Roman;serif" w:hAnsi="Times New Roman;serif"/>
                                <w:b w:val="false"/>
                                <w:color w:val="000000"/>
                                <w:sz w:val="16"/>
                              </w:rPr>
                              <w:t xml:space="preserve">AGE TO </w:t>
                            </w:r>
                            <w:r>
                              <w:rPr>
                                <w:rFonts w:ascii="Times New Roman;serif" w:hAnsi="Times New Roman;serif"/>
                                <w:b w:val="false"/>
                                <w:color w:val="000000"/>
                                <w:sz w:val="20"/>
                              </w:rPr>
                              <w:t>A</w:t>
                            </w:r>
                            <w:r>
                              <w:rPr>
                                <w:rFonts w:ascii="Times New Roman;serif" w:hAnsi="Times New Roman;serif"/>
                                <w:b w:val="false"/>
                                <w:color w:val="000000"/>
                                <w:sz w:val="16"/>
                              </w:rPr>
                              <w:t xml:space="preserve">MENDED AND </w:t>
                            </w:r>
                            <w:r>
                              <w:rPr>
                                <w:rFonts w:ascii="Times New Roman;serif" w:hAnsi="Times New Roman;serif"/>
                                <w:b w:val="false"/>
                                <w:color w:val="000000"/>
                                <w:sz w:val="20"/>
                              </w:rPr>
                              <w:t>R</w:t>
                            </w:r>
                            <w:r>
                              <w:rPr>
                                <w:rFonts w:ascii="Times New Roman;serif" w:hAnsi="Times New Roman;serif"/>
                                <w:b w:val="false"/>
                                <w:color w:val="000000"/>
                                <w:sz w:val="16"/>
                              </w:rPr>
                              <w:t xml:space="preserve">ESTATED </w:t>
                            </w:r>
                            <w:r>
                              <w:rPr>
                                <w:rFonts w:ascii="Times New Roman;serif" w:hAnsi="Times New Roman;serif"/>
                                <w:b w:val="false"/>
                                <w:color w:val="000000"/>
                                <w:sz w:val="20"/>
                              </w:rPr>
                              <w:t>C</w:t>
                            </w:r>
                            <w:r>
                              <w:rPr>
                                <w:rFonts w:ascii="Times New Roman;serif" w:hAnsi="Times New Roman;serif"/>
                                <w:b w:val="false"/>
                                <w:color w:val="000000"/>
                                <w:sz w:val="16"/>
                              </w:rPr>
                              <w:t xml:space="preserve">REDIT </w:t>
                            </w:r>
                            <w:r>
                              <w:rPr>
                                <w:rFonts w:ascii="Times New Roman;serif" w:hAnsi="Times New Roman;serif"/>
                                <w:b w:val="false"/>
                                <w:color w:val="000000"/>
                                <w:sz w:val="20"/>
                              </w:rPr>
                              <w:t>A</w:t>
                            </w:r>
                            <w:r>
                              <w:rPr>
                                <w:rFonts w:ascii="Times New Roman;serif" w:hAnsi="Times New Roman;serif"/>
                                <w:b w:val="false"/>
                                <w:color w:val="000000"/>
                                <w:sz w:val="16"/>
                              </w:rPr>
                              <w:t xml:space="preserve">GREEMENT </w:t>
                            </w:r>
                            <w:r>
                              <w:rPr>
                                <w:color w:val="000000"/>
                              </w:rPr>
                              <w:t>–</w:t>
                            </w:r>
                            <w:r>
                              <w:br w:type="page"/>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6"/>
                              </w:rPr>
                              <w:t xml:space="preserve">ALIFORNIA </w:t>
                            </w:r>
                            <w:r>
                              <w:rPr>
                                <w:rFonts w:ascii="Times New Roman;serif" w:hAnsi="Times New Roman;serif"/>
                                <w:b w:val="false"/>
                                <w:color w:val="000000"/>
                                <w:sz w:val="20"/>
                              </w:rPr>
                              <w:t>R</w:t>
                            </w:r>
                            <w:r>
                              <w:rPr>
                                <w:rFonts w:ascii="Times New Roman;serif" w:hAnsi="Times New Roman;serif"/>
                                <w:b w:val="false"/>
                                <w:color w:val="000000"/>
                                <w:sz w:val="16"/>
                              </w:rPr>
                              <w:t xml:space="preserve">ESOURCES </w:t>
                            </w:r>
                            <w:r>
                              <w:rPr>
                                <w:rFonts w:ascii="Times New Roman;serif" w:hAnsi="Times New Roman;serif"/>
                                <w:b w:val="false"/>
                                <w:color w:val="000000"/>
                                <w:sz w:val="20"/>
                              </w:rPr>
                              <w:t>C</w:t>
                            </w:r>
                            <w:r>
                              <w:rPr>
                                <w:rFonts w:ascii="Times New Roman;serif" w:hAnsi="Times New Roman;serif"/>
                                <w:b w:val="false"/>
                                <w:color w:val="000000"/>
                                <w:sz w:val="16"/>
                              </w:rPr>
                              <w:t>ORPORATION</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[S</w:t>
                      </w:r>
                      <w:r>
                        <w:rPr>
                          <w:rFonts w:ascii="Times New Roman;serif" w:hAnsi="Times New Roman;serif"/>
                          <w:b w:val="false"/>
                          <w:color w:val="000000"/>
                          <w:sz w:val="16"/>
                        </w:rPr>
                        <w:t xml:space="preserve">IGNATURE </w:t>
                      </w:r>
                      <w:r>
                        <w:rPr>
                          <w:rFonts w:ascii="Times New Roman;serif" w:hAnsi="Times New Roman;serif"/>
                          <w:b w:val="false"/>
                          <w:color w:val="000000"/>
                          <w:sz w:val="20"/>
                        </w:rPr>
                        <w:t>P</w:t>
                      </w:r>
                      <w:r>
                        <w:rPr>
                          <w:rFonts w:ascii="Times New Roman;serif" w:hAnsi="Times New Roman;serif"/>
                          <w:b w:val="false"/>
                          <w:color w:val="000000"/>
                          <w:sz w:val="16"/>
                        </w:rPr>
                        <w:t xml:space="preserve">AGE TO </w:t>
                      </w:r>
                      <w:r>
                        <w:rPr>
                          <w:rFonts w:ascii="Times New Roman;serif" w:hAnsi="Times New Roman;serif"/>
                          <w:b w:val="false"/>
                          <w:color w:val="000000"/>
                          <w:sz w:val="20"/>
                        </w:rPr>
                        <w:t>A</w:t>
                      </w:r>
                      <w:r>
                        <w:rPr>
                          <w:rFonts w:ascii="Times New Roman;serif" w:hAnsi="Times New Roman;serif"/>
                          <w:b w:val="false"/>
                          <w:color w:val="000000"/>
                          <w:sz w:val="16"/>
                        </w:rPr>
                        <w:t xml:space="preserve">MENDED AND </w:t>
                      </w:r>
                      <w:r>
                        <w:rPr>
                          <w:rFonts w:ascii="Times New Roman;serif" w:hAnsi="Times New Roman;serif"/>
                          <w:b w:val="false"/>
                          <w:color w:val="000000"/>
                          <w:sz w:val="20"/>
                        </w:rPr>
                        <w:t>R</w:t>
                      </w:r>
                      <w:r>
                        <w:rPr>
                          <w:rFonts w:ascii="Times New Roman;serif" w:hAnsi="Times New Roman;serif"/>
                          <w:b w:val="false"/>
                          <w:color w:val="000000"/>
                          <w:sz w:val="16"/>
                        </w:rPr>
                        <w:t xml:space="preserve">ESTATED </w:t>
                      </w:r>
                      <w:r>
                        <w:rPr>
                          <w:rFonts w:ascii="Times New Roman;serif" w:hAnsi="Times New Roman;serif"/>
                          <w:b w:val="false"/>
                          <w:color w:val="000000"/>
                          <w:sz w:val="20"/>
                        </w:rPr>
                        <w:t>C</w:t>
                      </w:r>
                      <w:r>
                        <w:rPr>
                          <w:rFonts w:ascii="Times New Roman;serif" w:hAnsi="Times New Roman;serif"/>
                          <w:b w:val="false"/>
                          <w:color w:val="000000"/>
                          <w:sz w:val="16"/>
                        </w:rPr>
                        <w:t xml:space="preserve">REDIT </w:t>
                      </w:r>
                      <w:r>
                        <w:rPr>
                          <w:rFonts w:ascii="Times New Roman;serif" w:hAnsi="Times New Roman;serif"/>
                          <w:b w:val="false"/>
                          <w:color w:val="000000"/>
                          <w:sz w:val="20"/>
                        </w:rPr>
                        <w:t>A</w:t>
                      </w:r>
                      <w:r>
                        <w:rPr>
                          <w:rFonts w:ascii="Times New Roman;serif" w:hAnsi="Times New Roman;serif"/>
                          <w:b w:val="false"/>
                          <w:color w:val="000000"/>
                          <w:sz w:val="16"/>
                        </w:rPr>
                        <w:t xml:space="preserve">GREEMENT </w:t>
                      </w:r>
                      <w:r>
                        <w:rPr>
                          <w:color w:val="000000"/>
                        </w:rPr>
                        <w:t>–</w:t>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6"/>
                        </w:rPr>
                        <w:t xml:space="preserve">ALIFORNIA </w:t>
                      </w:r>
                      <w:r>
                        <w:rPr>
                          <w:rFonts w:ascii="Times New Roman;serif" w:hAnsi="Times New Roman;serif"/>
                          <w:b w:val="false"/>
                          <w:color w:val="000000"/>
                          <w:sz w:val="20"/>
                        </w:rPr>
                        <w:t>R</w:t>
                      </w:r>
                      <w:r>
                        <w:rPr>
                          <w:rFonts w:ascii="Times New Roman;serif" w:hAnsi="Times New Roman;serif"/>
                          <w:b w:val="false"/>
                          <w:color w:val="000000"/>
                          <w:sz w:val="16"/>
                        </w:rPr>
                        <w:t xml:space="preserve">ESOURCES </w:t>
                      </w:r>
                      <w:r>
                        <w:rPr>
                          <w:rFonts w:ascii="Times New Roman;serif" w:hAnsi="Times New Roman;serif"/>
                          <w:b w:val="false"/>
                          <w:color w:val="000000"/>
                          <w:sz w:val="20"/>
                        </w:rPr>
                        <w:t>C</w:t>
                      </w:r>
                      <w:r>
                        <w:rPr>
                          <w:rFonts w:ascii="Times New Roman;serif" w:hAnsi="Times New Roman;serif"/>
                          <w:b w:val="false"/>
                          <w:color w:val="000000"/>
                          <w:sz w:val="16"/>
                        </w:rPr>
                        <w:t>ORPORATION</w:t>
                      </w:r>
                      <w:r>
                        <w:rPr>
                          <w:rFonts w:ascii="Times New Roman;serif" w:hAnsi="Times New Roman;serif"/>
                          <w:b w:val="false"/>
                          <w:color w:val="000000"/>
                          <w:sz w:val="20"/>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216</Pages>
  <Words>129898</Words>
  <Characters>694930</Characters>
  <CharactersWithSpaces>826741</CharactersWithSpaces>
  <Paragraphs>2170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