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Kehr Catherine A</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03/16/2015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California Resources Corp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CRC</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40" w:type="dxa"/>
            <w:vAlign w:val="bottom"/>
          </w:tcPr>
          <w:p>
            <w:pPr>
              <w:spacing w:after="0"/>
              <w:rPr>
                <w:sz w:val="20"/>
                <w:szCs w:val="20"/>
                <w:color w:val="auto"/>
              </w:rPr>
            </w:pPr>
            <w:r>
              <w:rPr>
                <w:rFonts w:ascii="Arial" w:cs="Arial" w:eastAsia="Arial" w:hAnsi="Arial"/>
                <w:sz w:val="9"/>
                <w:szCs w:val="9"/>
                <w:color w:val="auto"/>
              </w:rPr>
              <w:t>(Last)</w:t>
            </w:r>
          </w:p>
        </w:tc>
        <w:tc>
          <w:tcPr>
            <w:tcW w:w="840" w:type="dxa"/>
            <w:vAlign w:val="bottom"/>
          </w:tcPr>
          <w:p>
            <w:pPr>
              <w:ind w:left="1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10889 WILSHIRE BLVD</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LOS ANGELES</w:t>
            </w:r>
          </w:p>
        </w:tc>
        <w:tc>
          <w:tcPr>
            <w:tcW w:w="840" w:type="dxa"/>
            <w:vAlign w:val="bottom"/>
          </w:tcPr>
          <w:p>
            <w:pPr>
              <w:ind w:left="16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90024</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1"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ectPr>
          <w:pgSz w:w="11900" w:h="16838" w:orient="portrait"/>
          <w:cols w:equalWidth="0" w:num="1">
            <w:col w:w="11480"/>
          </w:cols>
          <w:pgMar w:left="220" w:top="197" w:right="199" w:bottom="1440" w:gutter="0" w:footer="0" w:header="0"/>
          <w:type w:val="continuous"/>
        </w:sectPr>
      </w:pPr>
    </w:p>
    <w:p>
      <w:pPr>
        <w:spacing w:after="0" w:line="54" w:lineRule="exact"/>
        <w:rPr>
          <w:sz w:val="24"/>
          <w:szCs w:val="24"/>
          <w:color w:val="auto"/>
        </w:rPr>
      </w:pPr>
    </w:p>
    <w:p>
      <w:pPr>
        <w:ind w:left="6900"/>
        <w:spacing w:after="0"/>
        <w:rPr>
          <w:sz w:val="20"/>
          <w:szCs w:val="20"/>
          <w:color w:val="auto"/>
        </w:rPr>
      </w:pPr>
      <w:r>
        <w:rPr>
          <w:rFonts w:ascii="Arial" w:cs="Arial" w:eastAsia="Arial" w:hAnsi="Arial"/>
          <w:sz w:val="9"/>
          <w:szCs w:val="9"/>
          <w:color w:val="0000FF"/>
        </w:rPr>
        <w:t>/s/Kendrick F. Royer,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2592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59205" cy="5715"/>
                    </a:xfrm>
                    <a:prstGeom prst="rect">
                      <a:avLst/>
                    </a:prstGeom>
                    <a:noFill/>
                  </pic:spPr>
                </pic:pic>
              </a:graphicData>
            </a:graphic>
          </wp:anchor>
        </w:drawing>
      </w:r>
    </w:p>
    <w:p>
      <w:pPr>
        <w:spacing w:after="0" w:line="25"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Catherine A. Kehr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5473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47370"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6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9"/>
          <w:szCs w:val="9"/>
          <w:color w:val="0000FF"/>
        </w:rPr>
        <w:t>03/17/2015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880" w:space="30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Kendrick F. Royer and Jody L. Johnson, signing singly, t</w:t>
      </w:r>
    </w:p>
    <w:p>
      <w:pPr>
        <w:spacing w:after="0" w:line="146" w:lineRule="exact"/>
        <w:rPr>
          <w:sz w:val="20"/>
          <w:szCs w:val="20"/>
          <w:color w:val="auto"/>
        </w:rPr>
      </w:pPr>
    </w:p>
    <w:p>
      <w:pPr>
        <w:ind w:left="568" w:hanging="568"/>
        <w:spacing w:after="0"/>
        <w:tabs>
          <w:tab w:leader="none" w:pos="5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15th day of March, 2015.</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Catherine A. Kehr</w:t>
      </w:r>
    </w:p>
    <w:p>
      <w:pPr>
        <w:ind w:left="8"/>
        <w:spacing w:after="0"/>
        <w:rPr>
          <w:sz w:val="20"/>
          <w:szCs w:val="20"/>
          <w:color w:val="auto"/>
        </w:rPr>
      </w:pPr>
      <w:r>
        <w:rPr>
          <w:rFonts w:ascii="Courier New" w:cs="Courier New" w:eastAsia="Courier New" w:hAnsi="Courier New"/>
          <w:sz w:val="12"/>
          <w:szCs w:val="12"/>
          <w:color w:val="auto"/>
        </w:rPr>
        <w:t>Catherine A. Kehr</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25244"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2019-12-24T08:45:37Z</dcterms:created>
  <dcterms:modified xsi:type="dcterms:W3CDTF">2019-12-24T08:45:37Z</dcterms:modified>
</cp:coreProperties>
</file>