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Barnes Robert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Exec. VP - N. Operations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90024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11/30/2014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2,293</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jc w:val="right"/>
              <w:spacing w:after="0"/>
              <w:rPr>
                <w:sz w:val="20"/>
                <w:szCs w:val="20"/>
                <w:color w:val="auto"/>
              </w:rPr>
            </w:pPr>
            <w:r>
              <w:rPr>
                <w:rFonts w:ascii="Arial" w:cs="Arial" w:eastAsia="Arial" w:hAnsi="Arial"/>
                <w:sz w:val="11"/>
                <w:szCs w:val="11"/>
                <w:color w:val="008000"/>
                <w:w w:val="88"/>
              </w:rPr>
              <w:t>(1)</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94"/>
              <w:spacing w:after="0"/>
              <w:rPr>
                <w:sz w:val="20"/>
                <w:szCs w:val="20"/>
                <w:color w:val="auto"/>
              </w:rPr>
            </w:pPr>
            <w:r>
              <w:rPr>
                <w:rFonts w:ascii="Arial" w:cs="Arial" w:eastAsia="Arial" w:hAnsi="Arial"/>
                <w:sz w:val="18"/>
                <w:szCs w:val="18"/>
                <w:color w:val="0000FF"/>
                <w:w w:val="88"/>
              </w:rPr>
              <w:t>2,293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11/30/2014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529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jc w:val="right"/>
              <w:spacing w:after="0"/>
              <w:rPr>
                <w:sz w:val="20"/>
                <w:szCs w:val="20"/>
                <w:color w:val="auto"/>
              </w:rPr>
            </w:pPr>
            <w:r>
              <w:rPr>
                <w:rFonts w:ascii="Arial" w:cs="Arial" w:eastAsia="Arial" w:hAnsi="Arial"/>
                <w:sz w:val="11"/>
                <w:szCs w:val="11"/>
                <w:color w:val="008000"/>
                <w:w w:val="88"/>
              </w:rPr>
              <w:t>(1)</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454"/>
              <w:spacing w:after="0"/>
              <w:rPr>
                <w:sz w:val="20"/>
                <w:szCs w:val="20"/>
                <w:color w:val="auto"/>
              </w:rPr>
            </w:pPr>
            <w:r>
              <w:rPr>
                <w:rFonts w:ascii="Arial" w:cs="Arial" w:eastAsia="Arial" w:hAnsi="Arial"/>
                <w:sz w:val="18"/>
                <w:szCs w:val="18"/>
                <w:color w:val="0000FF"/>
              </w:rPr>
              <w:t>529</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30, 2014, Occidental Petroleum Corporation ("Occidental") distributed to its stockholders 0.4 shares of California Resources Corporation ("CRC") common stock for every one share of Occidental common stock outstanding as of November 17, 2014, the record date for the distribution, in connection with the spin-off of CRC from Occidental. Amounts reflect shares of CRC common stock distributed in respect of Occidental common stock.</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A. Barnes,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77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75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Kendrick F. Royer, as</w:t>
      </w:r>
      <w:r>
        <w:rPr>
          <w:sz w:val="20"/>
          <w:szCs w:val="20"/>
          <w:color w:val="auto"/>
        </w:rPr>
        <w:tab/>
      </w:r>
      <w:r>
        <w:rPr>
          <w:rFonts w:ascii="Arial" w:cs="Arial" w:eastAsia="Arial" w:hAnsi="Arial"/>
          <w:sz w:val="15"/>
          <w:szCs w:val="15"/>
          <w:color w:val="0000FF"/>
        </w:rPr>
        <w:t>12/02/2014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7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2019-12-16T22:10:14Z</dcterms:created>
  <dcterms:modified xsi:type="dcterms:W3CDTF">2019-12-16T22:10:14Z</dcterms:modified>
</cp:coreProperties>
</file>