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7" w:lineRule="exact"/>
        <w:rPr>
          <w:sz w:val="24"/>
          <w:szCs w:val="24"/>
          <w:color w:val="auto"/>
        </w:rPr>
      </w:pPr>
    </w:p>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 (c), AND (d) AND AMENDMENTS THERETO FILED PURSUANT TO RULE 13d-2(b)</w:t>
      </w:r>
    </w:p>
    <w:p>
      <w:pPr>
        <w:spacing w:after="0" w:line="179" w:lineRule="exact"/>
        <w:rPr>
          <w:sz w:val="24"/>
          <w:szCs w:val="24"/>
          <w:color w:val="auto"/>
        </w:rPr>
      </w:pPr>
    </w:p>
    <w:p>
      <w:pPr>
        <w:jc w:val="center"/>
        <w:ind w:right="-19"/>
        <w:spacing w:after="0"/>
        <w:tabs>
          <w:tab w:leader="none" w:pos="120" w:val="left"/>
        </w:tabs>
        <w:rPr>
          <w:sz w:val="20"/>
          <w:szCs w:val="20"/>
          <w:color w:val="auto"/>
        </w:rPr>
      </w:pPr>
      <w:r>
        <w:rPr>
          <w:rFonts w:ascii="Times New Roman" w:cs="Times New Roman" w:eastAsia="Times New Roman" w:hAnsi="Times New Roman"/>
          <w:sz w:val="18"/>
          <w:szCs w:val="18"/>
          <w:color w:val="auto"/>
        </w:rPr>
        <w:t>(Amendment No.</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22"/>
          <w:szCs w:val="22"/>
          <w:color w:val="auto"/>
          <w:vertAlign w:val="superscript"/>
        </w:rPr>
        <w:t>1</w:t>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October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firstLine="8"/>
        <w:spacing w:after="0" w:line="244" w:lineRule="auto"/>
        <w:tabs>
          <w:tab w:leader="none" w:pos="815"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JB Investors, LLC</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7820" w:type="dxa"/>
            <w:vAlign w:val="bottom"/>
            <w:gridSpan w:val="2"/>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Nevada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6,645,154 shares of Common Stock</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6,645,154 shares of Common Stock</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6,645,154 shares of Common Stock</w:t>
            </w: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-4357370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5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7.98%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147955</wp:posOffset>
            </wp:positionV>
            <wp:extent cx="351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Solar Projects LLC</w:t>
            </w: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6780" w:type="dxa"/>
            <w:vAlign w:val="bottom"/>
            <w:gridSpan w:val="2"/>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5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76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50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276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50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6,645,154 shares of Common Stock</w:t>
            </w:r>
          </w:p>
        </w:tc>
        <w:tc>
          <w:tcPr>
            <w:tcW w:w="276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7</w:t>
            </w:r>
          </w:p>
        </w:tc>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76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276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8</w:t>
            </w:r>
          </w:p>
        </w:tc>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76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6,645,154 shares of Common Stock</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1840" w:hanging="1026"/>
        <w:spacing w:after="0"/>
        <w:tabs>
          <w:tab w:leader="none" w:pos="1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6,645,154 shares of Common Stock</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w:t>
            </w:r>
          </w:p>
        </w:tc>
        <w:tc>
          <w:tcPr>
            <w:tcW w:w="8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8"/>
        </w:trPr>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w:t>
            </w:r>
          </w:p>
        </w:tc>
        <w:tc>
          <w:tcPr>
            <w:tcW w:w="8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7.98%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w w:val="97"/>
              </w:rPr>
              <w:t>Solar Trust No. 2</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7820" w:type="dxa"/>
            <w:vAlign w:val="bottom"/>
            <w:gridSpan w:val="3"/>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0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6"/>
                <w:szCs w:val="16"/>
                <w:color w:val="auto"/>
              </w:rPr>
            </w:pPr>
          </w:p>
        </w:tc>
        <w:tc>
          <w:tcPr>
            <w:tcW w:w="6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6"/>
                <w:szCs w:val="16"/>
                <w:color w:val="auto"/>
              </w:rPr>
            </w:pPr>
          </w:p>
        </w:tc>
        <w:tc>
          <w:tcPr>
            <w:tcW w:w="6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6,645,154 shares of Common Stock</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6,645,154 shares of Common Stock</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6,645,154 shares of Common Stock</w:t>
            </w: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-4357370</wp:posOffset>
            </wp:positionV>
            <wp:extent cx="3511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5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7.98%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Daniel Scott Gimbel</w:t>
            </w: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7820" w:type="dxa"/>
            <w:vAlign w:val="bottom"/>
            <w:gridSpan w:val="2"/>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USA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6,645,154 shares of Common Stock</w:t>
            </w:r>
          </w:p>
        </w:tc>
        <w:tc>
          <w:tcPr>
            <w:tcW w:w="172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6,645,154 shares of Common Stock</w:t>
            </w: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6,645,154 shares of Common Stock</w:t>
            </w:r>
          </w:p>
        </w:tc>
        <w:tc>
          <w:tcPr>
            <w:tcW w:w="172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7.98%</w:t>
            </w:r>
          </w:p>
        </w:tc>
        <w:tc>
          <w:tcPr>
            <w:tcW w:w="6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-4620260</wp:posOffset>
            </wp:positionV>
            <wp:extent cx="3511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115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0</wp:posOffset>
            </wp:positionV>
            <wp:extent cx="3511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2280" w:right="6900" w:hanging="1512"/>
        <w:spacing w:after="0" w:line="527" w:lineRule="auto"/>
        <w:tabs>
          <w:tab w:leader="none" w:pos="183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1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8"/>
          <w:szCs w:val="18"/>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California Resources Corporation, a Delaware corporation (the “Issuer”).</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27200 Tourney Road</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Suite 200</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Santa Clarita, California 91355</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JB Investors, LLC (“JB Investors”)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Reno, Nevada 89501</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Nevada</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Solar Projects LLC (“Solar Projects”)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 JB Investors,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Reno, Nevada 89501</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Solar Trust No. 2 (“Solar Trust”)</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 JB Investors,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Reno, Nevada 89501</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Daniel Scott Gimbel</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 JB Investors, LLC</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100 West Liberty Street, Tenth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Reno, Nevada 89501</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USA</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Each of the foregoing is referred to as a “Reporting Person” and collectively as the “Reporting Persons.”</w:t>
            </w:r>
          </w:p>
        </w:tc>
      </w:tr>
      <w:tr>
        <w:trPr>
          <w:trHeight w:val="432"/>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102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Common Stock, par value $0.01 per share (the “Common Stock”).</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CUSIP Number:</w:t>
            </w:r>
          </w:p>
        </w:tc>
        <w:tc>
          <w:tcPr>
            <w:tcW w:w="848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13057Q305</w:t>
            </w:r>
          </w:p>
        </w:tc>
        <w:tc>
          <w:tcPr>
            <w:tcW w:w="600" w:type="dxa"/>
            <w:vAlign w:val="bottom"/>
          </w:tcPr>
          <w:p>
            <w:pPr>
              <w:spacing w:after="0"/>
              <w:rPr>
                <w:sz w:val="24"/>
                <w:szCs w:val="24"/>
                <w:color w:val="auto"/>
              </w:rPr>
            </w:pPr>
          </w:p>
        </w:tc>
        <w:tc>
          <w:tcPr>
            <w:tcW w:w="848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If This Statement is Filed Pursuant to Rule 13d-1(b), or 13d-2(b) or (c), Check Whether the Person Filing is a:</w:t>
            </w:r>
          </w:p>
        </w:tc>
      </w:tr>
      <w:tr>
        <w:trPr>
          <w:trHeight w:val="432"/>
        </w:trPr>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 or dealer registered under Section 15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Bank as defined in Section 3(a)(6)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 company as defined in Section 3(a)(19) of the Exchange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 investment adviser in accordance with Rule 13d-1(b)(1)(ii)(E).</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Rule 13d-1(b)(1)(ii)(F).</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Rule 13d-1(b)(1)(ii)(G).</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w:t>
            </w:r>
          </w:p>
        </w:tc>
      </w:tr>
      <w:tr>
        <w:trPr>
          <w:trHeight w:val="414"/>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w:t>
            </w:r>
          </w:p>
        </w:tc>
      </w:tr>
      <w:tr>
        <w:trPr>
          <w:trHeight w:val="234"/>
        </w:trPr>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Company Act.</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non-U.S. institution in accordance with Rule 13d-1(b)(1)(ii)(J).</w:t>
            </w:r>
          </w:p>
        </w:tc>
      </w:tr>
      <w:tr>
        <w:trPr>
          <w:trHeight w:val="432"/>
        </w:trPr>
        <w:tc>
          <w:tcPr>
            <w:tcW w:w="1020" w:type="dxa"/>
            <w:vAlign w:val="bottom"/>
          </w:tcPr>
          <w:p>
            <w:pPr>
              <w:spacing w:after="0"/>
              <w:rPr>
                <w:sz w:val="24"/>
                <w:szCs w:val="24"/>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Group, in accordance with Rule 240.13d-1(b)(1)(ii)(K).</w:t>
            </w:r>
          </w:p>
        </w:tc>
      </w:tr>
      <w:tr>
        <w:trPr>
          <w:trHeight w:val="414"/>
        </w:trPr>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If filing as a non-U.S. institution in accordance with Rule 240.13d-1(b)(1)(ii)(J), please specify the type of</w:t>
            </w:r>
          </w:p>
        </w:tc>
      </w:tr>
      <w:tr>
        <w:trPr>
          <w:trHeight w:val="234"/>
        </w:trPr>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institution: ____</w:t>
            </w:r>
          </w:p>
        </w:tc>
      </w:tr>
      <w:tr>
        <w:trPr>
          <w:trHeight w:val="756"/>
        </w:trPr>
        <w:tc>
          <w:tcPr>
            <w:tcW w:w="1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1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November 6, 2020, JB Investors beneficially owned 6,645,154 shares of Common Stock.</w:t>
      </w:r>
    </w:p>
    <w:p>
      <w:pPr>
        <w:spacing w:after="0" w:line="225"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Solar Projects, as the controlling member of JB Investors, may be deemed to beneficially own the 6,645,154 shares of Common Stock beneficially owned by JB Investors.</w:t>
      </w:r>
    </w:p>
    <w:p>
      <w:pPr>
        <w:spacing w:after="0" w:line="161"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Solar Trust, as the sole member of Solar Projects, may be deemed to beneficially own the 6,645,154 shares of Common Stock beneficially owned by JB Investors.</w:t>
      </w:r>
    </w:p>
    <w:p>
      <w:pPr>
        <w:spacing w:after="0" w:line="161"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Gimbel, as the manager of JB Investors and the trustee of Solar Trust, may be deemed to beneficially own the 6,645,154 shares of Common Stock beneficially owned by JB Investors.</w:t>
      </w:r>
    </w:p>
    <w:p>
      <w:pPr>
        <w:spacing w:after="0" w:line="161"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should not be construed in and of itself as an admission by any Reporting Person as to beneficial ownership of any shares of Common Stock owned by another Reporting Person. Each of Solar Projects, Solar Trust and Mr. Gimbel disclaims beneficial ownership of the shares of Common Stock beneficially owned by JB Investors. The filing of this statement shall not be construed as an admission that any such person or entity is the beneficial owner of any such securities.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percentages are based on 83,319,721 shares of Common Stock outstanding as of October 27, 2020, as represented in the Issuer’s Quarterly Report on Form 10-Q filed with the Securities and Exchange Commission on November 5, 2020.</w:t>
      </w:r>
    </w:p>
    <w:p>
      <w:pPr>
        <w:spacing w:after="0" w:line="161"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November 6, 2020, JB Investors beneficially owned approximately 7.98% of the outstanding shares of Common Stock, and each of Solar Projects, Solar Trust and Mr. Gimbel may be deemed to beneficially own approximately 7.98% of the outstanding shares of Common Stock.</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Cover Pages Items 5-9.</w:t>
      </w:r>
    </w:p>
    <w:p>
      <w:pPr>
        <w:spacing w:after="0" w:line="1" w:lineRule="exact"/>
        <w:rPr>
          <w:rFonts w:ascii="Times New Roman" w:cs="Times New Roman" w:eastAsia="Times New Roman" w:hAnsi="Times New Roman"/>
          <w:sz w:val="18"/>
          <w:szCs w:val="18"/>
          <w:color w:val="auto"/>
        </w:rPr>
      </w:pPr>
    </w:p>
    <w:p>
      <w:pPr>
        <w:ind w:left="1300" w:right="6940" w:hanging="644"/>
        <w:spacing w:after="0" w:line="50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Cover Pages Items 5-9.</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107" w:lineRule="exact"/>
        <w:rPr>
          <w:sz w:val="20"/>
          <w:szCs w:val="20"/>
          <w:color w:val="auto"/>
        </w:rPr>
      </w:pPr>
    </w:p>
    <w:p>
      <w:pPr>
        <w:ind w:left="1300" w:right="6220" w:hanging="644"/>
        <w:spacing w:after="0" w:line="50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Cover Pages Items 5-9.</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p>
      <w:pPr>
        <w:jc w:val="center"/>
        <w:ind w:right="6660"/>
        <w:spacing w:after="0"/>
        <w:rPr>
          <w:sz w:val="20"/>
          <w:szCs w:val="20"/>
          <w:color w:val="auto"/>
        </w:rPr>
      </w:pPr>
      <w:r>
        <w:rPr>
          <w:rFonts w:ascii="Times New Roman" w:cs="Times New Roman" w:eastAsia="Times New Roman" w:hAnsi="Times New Roman"/>
          <w:sz w:val="18"/>
          <w:szCs w:val="18"/>
          <w:color w:val="auto"/>
        </w:rPr>
        <w:t>See Cover Pages Items 5-9.</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Solar Projects, Solar Trust and Mr. Gimbel may be deemed to share voting and dispositive power over the shares of Common Stock beneficially owned by JB Investors.</w:t>
      </w:r>
    </w:p>
    <w:p>
      <w:pPr>
        <w:spacing w:after="0" w:line="162"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That Acquired the Security Being Reported on by the Parent Holding Company or Control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Exhibit 99.1.</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13057Q305</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2020</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JB INVESTORS, LLC</w:t>
      </w:r>
    </w:p>
    <w:p>
      <w:pPr>
        <w:spacing w:after="0" w:line="225" w:lineRule="exact"/>
        <w:rPr>
          <w:sz w:val="20"/>
          <w:szCs w:val="20"/>
          <w:color w:val="auto"/>
        </w:rPr>
      </w:pPr>
    </w:p>
    <w:tbl>
      <w:tblPr>
        <w:tblLayout w:type="fixed"/>
        <w:tblInd w:w="61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Scott Gimbel</w:t>
            </w:r>
          </w:p>
        </w:tc>
      </w:tr>
      <w:tr>
        <w:trPr>
          <w:trHeight w:val="191"/>
        </w:trPr>
        <w:tc>
          <w:tcPr>
            <w:tcW w:w="620" w:type="dxa"/>
            <w:vAlign w:val="bottom"/>
          </w:tcPr>
          <w:p>
            <w:pPr>
              <w:spacing w:after="0"/>
              <w:rPr>
                <w:sz w:val="16"/>
                <w:szCs w:val="16"/>
                <w:color w:val="auto"/>
              </w:rPr>
            </w:pP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Daniel Scott Gimbel</w:t>
            </w:r>
          </w:p>
        </w:tc>
      </w:tr>
      <w:tr>
        <w:trPr>
          <w:trHeight w:val="234"/>
        </w:trPr>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r>
        <w:trPr>
          <w:trHeight w:val="64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SOLAR PROJECTS LLC</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Scott Gimbel</w:t>
            </w:r>
          </w:p>
        </w:tc>
      </w:tr>
      <w:tr>
        <w:trPr>
          <w:trHeight w:val="191"/>
        </w:trPr>
        <w:tc>
          <w:tcPr>
            <w:tcW w:w="620" w:type="dxa"/>
            <w:vAlign w:val="bottom"/>
          </w:tcPr>
          <w:p>
            <w:pPr>
              <w:spacing w:after="0"/>
              <w:rPr>
                <w:sz w:val="16"/>
                <w:szCs w:val="16"/>
                <w:color w:val="auto"/>
              </w:rPr>
            </w:pP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Daniel Scott Gimbel</w:t>
            </w:r>
          </w:p>
        </w:tc>
      </w:tr>
      <w:tr>
        <w:trPr>
          <w:trHeight w:val="234"/>
        </w:trPr>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r>
        <w:trPr>
          <w:trHeight w:val="432"/>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SOLAR TRUST NO. 2</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Scott Gimbel</w:t>
            </w:r>
          </w:p>
        </w:tc>
      </w:tr>
      <w:tr>
        <w:trPr>
          <w:trHeight w:val="191"/>
        </w:trPr>
        <w:tc>
          <w:tcPr>
            <w:tcW w:w="620" w:type="dxa"/>
            <w:vAlign w:val="bottom"/>
          </w:tcPr>
          <w:p>
            <w:pPr>
              <w:spacing w:after="0"/>
              <w:rPr>
                <w:sz w:val="16"/>
                <w:szCs w:val="16"/>
                <w:color w:val="auto"/>
              </w:rPr>
            </w:pP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Daniel Scott Gimbel</w:t>
            </w:r>
          </w:p>
        </w:tc>
      </w:tr>
      <w:tr>
        <w:trPr>
          <w:trHeight w:val="234"/>
        </w:trPr>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Title: Trustee</w:t>
            </w:r>
          </w:p>
        </w:tc>
      </w:tr>
    </w:tbl>
    <w:p>
      <w:pPr>
        <w:spacing w:after="0" w:line="19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Daniel Scott Gimbel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1889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DANIEL SCOTT GIMBEL</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dated November 6, 2020 with respect to the shares of Common Stock of California Resources Corporation, and any further amendments thereto executed by each and any of the undersigned shall be filed on behalf of each of the undersigned pursuant to and in accordance with the provisions of Rule 13d-1(k)(1)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2020</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JB INVESTORS, LLC</w:t>
      </w:r>
    </w:p>
    <w:p>
      <w:pPr>
        <w:spacing w:after="0" w:line="225" w:lineRule="exact"/>
        <w:rPr>
          <w:sz w:val="20"/>
          <w:szCs w:val="20"/>
          <w:color w:val="auto"/>
        </w:rPr>
      </w:pPr>
    </w:p>
    <w:tbl>
      <w:tblPr>
        <w:tblLayout w:type="fixed"/>
        <w:tblInd w:w="61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Scott Gimbel</w:t>
            </w:r>
          </w:p>
        </w:tc>
      </w:tr>
      <w:tr>
        <w:trPr>
          <w:trHeight w:val="191"/>
        </w:trPr>
        <w:tc>
          <w:tcPr>
            <w:tcW w:w="620" w:type="dxa"/>
            <w:vAlign w:val="bottom"/>
          </w:tcPr>
          <w:p>
            <w:pPr>
              <w:spacing w:after="0"/>
              <w:rPr>
                <w:sz w:val="16"/>
                <w:szCs w:val="16"/>
                <w:color w:val="auto"/>
              </w:rPr>
            </w:pP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Daniel Scott Gimbel</w:t>
            </w:r>
          </w:p>
        </w:tc>
      </w:tr>
      <w:tr>
        <w:trPr>
          <w:trHeight w:val="234"/>
        </w:trPr>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r>
        <w:trPr>
          <w:trHeight w:val="64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SOLAR PROJECTS LLC</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Scott Gimbel</w:t>
            </w:r>
          </w:p>
        </w:tc>
      </w:tr>
      <w:tr>
        <w:trPr>
          <w:trHeight w:val="191"/>
        </w:trPr>
        <w:tc>
          <w:tcPr>
            <w:tcW w:w="620" w:type="dxa"/>
            <w:vAlign w:val="bottom"/>
          </w:tcPr>
          <w:p>
            <w:pPr>
              <w:spacing w:after="0"/>
              <w:rPr>
                <w:sz w:val="16"/>
                <w:szCs w:val="16"/>
                <w:color w:val="auto"/>
              </w:rPr>
            </w:pP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Daniel Scott Gimbel</w:t>
            </w:r>
          </w:p>
        </w:tc>
      </w:tr>
      <w:tr>
        <w:trPr>
          <w:trHeight w:val="234"/>
        </w:trPr>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r>
        <w:trPr>
          <w:trHeight w:val="432"/>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SOLAR TRUST NO. 2</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Scott Gimbel</w:t>
            </w:r>
          </w:p>
        </w:tc>
      </w:tr>
      <w:tr>
        <w:trPr>
          <w:trHeight w:val="191"/>
        </w:trPr>
        <w:tc>
          <w:tcPr>
            <w:tcW w:w="620" w:type="dxa"/>
            <w:vAlign w:val="bottom"/>
          </w:tcPr>
          <w:p>
            <w:pPr>
              <w:spacing w:after="0"/>
              <w:rPr>
                <w:sz w:val="16"/>
                <w:szCs w:val="16"/>
                <w:color w:val="auto"/>
              </w:rPr>
            </w:pP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Daniel Scott Gimbel</w:t>
            </w:r>
          </w:p>
        </w:tc>
      </w:tr>
      <w:tr>
        <w:trPr>
          <w:trHeight w:val="234"/>
        </w:trPr>
        <w:tc>
          <w:tcPr>
            <w:tcW w:w="6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Title: Trustee</w:t>
            </w:r>
          </w:p>
        </w:tc>
      </w:tr>
    </w:tbl>
    <w:p>
      <w:pPr>
        <w:spacing w:after="0" w:line="19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Daniel Scott Gimbel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1889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DANIEL SCOTT GIMBEL</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1"/>
      <w:numFmt w:val="decimal"/>
      <w:start w:val="12"/>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2"/>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2020-11-06T15:45:03Z</dcterms:created>
  <dcterms:modified xsi:type="dcterms:W3CDTF">2020-11-06T15:45:03Z</dcterms:modified>
</cp:coreProperties>
</file>