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Moncrief Richard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CRCQQ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36,681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20"/>
        <w:spacing w:after="0" w:line="308" w:lineRule="auto"/>
        <w:rPr>
          <w:sz w:val="20"/>
          <w:szCs w:val="20"/>
          <w:color w:val="auto"/>
        </w:rPr>
      </w:pPr>
      <w:r>
        <w:rPr>
          <w:rFonts w:ascii="Arial" w:cs="Arial" w:eastAsia="Arial" w:hAnsi="Arial"/>
          <w:sz w:val="12"/>
          <w:szCs w:val="12"/>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Richard W.</w:t>
      </w:r>
      <w:r>
        <w:rPr>
          <w:sz w:val="20"/>
          <w:szCs w:val="20"/>
          <w:color w:val="auto"/>
        </w:rPr>
        <w:tab/>
      </w: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Moncrief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8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2075"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2020-10-27T20:37:15Z</dcterms:created>
  <dcterms:modified xsi:type="dcterms:W3CDTF">2020-10-27T20:37:15Z</dcterms:modified>
</cp:coreProperties>
</file>