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Solar Projects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13057Q305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9"/>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Comeg Trust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13057Q305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Comeg Trust</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90,044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Daniel Scott Gimbel</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8,000 shares of Common Stock*</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6,238,865 shares of Common Stock</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8,000 shares of Common Stock*</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6,238,865 shares of Common Stock</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6,246,865 shares of Common Stock</w:t>
            </w: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These shares are held in Mr. Gimbel’s individual retirement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-438785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-438785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-438785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13057Q305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 World Trade Center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Suite 1500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Long Beach, California 90831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First Republic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Solar Projects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1201 North Market Street, Suite 1002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Wilmington, DE 19801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First Republic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Solar Trust No. 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1201 North Market Street, Suite 1002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Wilmington, DE 19801</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LLC (“Comeg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Peak Trust Company NA</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3711 Kennett Pike, Suite 105</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Greenville, Delaware 19807</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Comeg Trust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Peak Trust Company NA</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3711 Kennett Pike, Suite 105</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Greenville, Delaware 19807</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323 Pablo Rd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Ponte Vedra Beach, FL 32082</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Common Stock, par value $0.01 per share (the “Common Stock”).</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w w:val="89"/>
              </w:rPr>
              <w:t>13057Q305</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/x/</w:t>
            </w:r>
          </w:p>
        </w:tc>
        <w:tc>
          <w:tcPr>
            <w:tcW w:w="83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(a)</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(b)</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(c)</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(d)</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(e)</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(f)</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(g)</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(h)</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(i)</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(j)</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8"/>
                <w:szCs w:val="18"/>
                <w:color w:val="auto"/>
              </w:rPr>
              <w:t>(k)</w:t>
            </w:r>
          </w:p>
        </w:tc>
        <w:tc>
          <w:tcPr>
            <w:tcW w:w="600" w:type="dxa"/>
            <w:vAlign w:val="bottom"/>
          </w:tcPr>
          <w:p>
            <w:pPr>
              <w:ind w:left="20"/>
              <w:spacing w:after="0"/>
              <w:rPr>
                <w:sz w:val="20"/>
                <w:szCs w:val="20"/>
                <w:color w:val="auto"/>
              </w:rPr>
            </w:pPr>
            <w:r>
              <w:rPr>
                <w:rFonts w:ascii="Arial" w:cs="Arial" w:eastAsia="Arial" w:hAnsi="Arial"/>
                <w:sz w:val="18"/>
                <w:szCs w:val="18"/>
                <w:color w:val="auto"/>
              </w:rPr>
              <w:t>/ /</w:t>
            </w:r>
          </w:p>
        </w:tc>
        <w:tc>
          <w:tcPr>
            <w:tcW w:w="8380" w:type="dxa"/>
            <w:vAlign w:val="bottom"/>
          </w:tcPr>
          <w:p>
            <w:pPr>
              <w:ind w:left="240"/>
              <w:spacing w:after="0"/>
              <w:rPr>
                <w:sz w:val="20"/>
                <w:szCs w:val="20"/>
                <w:color w:val="auto"/>
              </w:rPr>
            </w:pPr>
            <w:r>
              <w:rPr>
                <w:rFonts w:ascii="Arial" w:cs="Arial" w:eastAsia="Arial" w:hAnsi="Arial"/>
                <w:sz w:val="18"/>
                <w:szCs w:val="18"/>
                <w:color w:val="auto"/>
              </w:rPr>
              <w:t>Group, in accordance with Rule 240.13d-1(b)(1)(ii)(K).</w:t>
            </w:r>
          </w:p>
        </w:tc>
      </w:tr>
      <w:tr>
        <w:trPr>
          <w:trHeight w:val="418"/>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8"/>
              </w:rPr>
              <w:t>If filing as a non-U.S. institution in accordance with Rule 240.13d-1(b)(1)(ii)(J), please specify the type of</w:t>
            </w:r>
          </w:p>
        </w:tc>
      </w:tr>
      <w:tr>
        <w:trPr>
          <w:trHeight w:val="230"/>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institution: ____</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140" w:type="dxa"/>
            <w:vAlign w:val="bottom"/>
          </w:tcPr>
          <w:p>
            <w:pPr>
              <w:ind w:left="280"/>
              <w:spacing w:after="0"/>
              <w:rPr>
                <w:sz w:val="20"/>
                <w:szCs w:val="20"/>
                <w:color w:val="auto"/>
              </w:rPr>
            </w:pPr>
            <w:r>
              <w:rPr>
                <w:rFonts w:ascii="Arial" w:cs="Arial" w:eastAsia="Arial" w:hAnsi="Arial"/>
                <w:sz w:val="18"/>
                <w:szCs w:val="18"/>
                <w:color w:val="auto"/>
                <w:w w:val="97"/>
              </w:rPr>
              <w:t>Ownership</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As of the close of business on December 31, 2022, (i) Solar Projects beneficially owned 6,148,821 shares of Common Stock, (ii) Comeg LLC beneficially owned 90,044 shares of Common Stock, and (iii) Mr. Gimbel beneficially owned 8,000 shares of Common Stock through his individual retirement account.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Solar Trust, as the sole member of Solar Projects, may be deemed to beneficially own the 6,148,821 shares of Common Stock beneficially owned by Solar Projects.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Comeg Trust, as the controlling member of Comeg LLC, may be deemed to beneficially own the 90,044 shares of Common Stock beneficially owned by Comeg LLC.</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Mr. Gimbel, as the manager of Solar Projects and the trustee of Solar Trust, may be deemed to beneficially own the 6,148,821 shares of Common Stock beneficially owned by Solar Projects, and, as the manager of Comeg LLC and the trustee of Comeg Trust, may be deemed to beneficially own the 90,044 shares of Common Stock beneficially owned by Comeg LLC.</w:t>
      </w:r>
    </w:p>
    <w:p>
      <w:pPr>
        <w:spacing w:after="0" w:line="165"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of Common Stock owned by another Reporting Person. Each of Solar Trust and Mr. Gimbel disclaims beneficial ownership of the shares of Common Stock beneficially owned by Solar Projects. Each of Comeg Trust and Mr. Gimbel disclaims beneficial ownership of the shares of Common Stock beneficially owned by Comeg LLC. The filing of this statement shall not be construed as an admission that any such person or entity is the beneficial owner of any such securities.</w:t>
      </w:r>
    </w:p>
    <w:p>
      <w:pPr>
        <w:spacing w:after="0" w:line="17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The following percentages are based on 73,470,932 shares of Common Stock outstanding as of September 30, 2022, as represented in the Issuer’s quarterly report on Form 10-Q filed with the Securities and Exchange Commission on November 7, 2022.</w:t>
      </w:r>
    </w:p>
    <w:p>
      <w:pPr>
        <w:spacing w:after="0" w:line="146"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2022, (i) Solar Projects beneficially owned and Solar Trust may be deemed to beneficially own approximately 8.37% of the outstanding shares of Common Stock, (ii) Comeg LLC beneficially owned and Comeg Trust may be deemed to beneficially own less than 1% of the outstanding shares of Common Stock, and (iii) Mr. Gimbel may be deemed to beneficially own 8.50% of the outstanding shares of Common Stock.</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Solar Trust and Mr. Gimbel may be deemed to share voting and dispositive power over the shares of Common Stock beneficially owned by Solar Projects. Comeg Trust and Mr. Gimbel may be deemed to share voting and dispositive power over the shares of Common Stock beneficially owned by Comeg LLC.</w:t>
      </w:r>
    </w:p>
    <w:p>
      <w:pPr>
        <w:spacing w:after="0" w:line="184"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13057Q305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SOLAR PROJECTS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undersigned hereby agree that the Statement on Schedule 13G/A dated February 14, 2023 with respect to the shares of Common Stock of California Resources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SOLAR PROJECTS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SOLAR TRUST NO. 2</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648"/>
        </w:trPr>
        <w:tc>
          <w:tcPr>
            <w:tcW w:w="5300" w:type="dxa"/>
            <w:vAlign w:val="bottom"/>
            <w:gridSpan w:val="2"/>
          </w:tcPr>
          <w:p>
            <w:pPr>
              <w:spacing w:after="0"/>
              <w:rPr>
                <w:sz w:val="20"/>
                <w:szCs w:val="20"/>
                <w:color w:val="auto"/>
              </w:rPr>
            </w:pPr>
            <w:r>
              <w:rPr>
                <w:rFonts w:ascii="Arial" w:cs="Arial" w:eastAsia="Arial" w:hAnsi="Arial"/>
                <w:sz w:val="18"/>
                <w:szCs w:val="18"/>
                <w:color w:val="auto"/>
              </w:rPr>
              <w:t>COMEG TRUST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Scott Gimbel</w:t>
            </w:r>
          </w:p>
        </w:tc>
      </w:tr>
      <w:tr>
        <w:trPr>
          <w:trHeight w:val="195"/>
        </w:trPr>
        <w:tc>
          <w:tcPr>
            <w:tcW w:w="56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Name: Daniel Scott Gimbel</w:t>
            </w:r>
          </w:p>
        </w:tc>
      </w:tr>
      <w:tr>
        <w:trPr>
          <w:trHeight w:val="230"/>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DANIEL SCOTT GIMBEL</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2023-02-14T15:37:52Z</dcterms:created>
  <dcterms:modified xsi:type="dcterms:W3CDTF">2023-02-14T15:37:52Z</dcterms:modified>
</cp:coreProperties>
</file>