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759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75907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Repetti Noelle M.</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40" w:type="dxa"/>
            <w:vAlign w:val="bottom"/>
          </w:tcPr>
          <w:p>
            <w:pPr>
              <w:spacing w:after="0"/>
              <w:rPr>
                <w:sz w:val="20"/>
                <w:szCs w:val="20"/>
                <w:color w:val="auto"/>
              </w:rPr>
            </w:pPr>
            <w:r>
              <w:rPr>
                <w:rFonts w:ascii="Arial" w:cs="Arial" w:eastAsia="Arial" w:hAnsi="Arial"/>
                <w:sz w:val="9"/>
                <w:szCs w:val="9"/>
                <w:color w:val="auto"/>
              </w:rPr>
              <w:t>(Last)</w:t>
            </w:r>
          </w:p>
        </w:tc>
        <w:tc>
          <w:tcPr>
            <w:tcW w:w="840" w:type="dxa"/>
            <w:vAlign w:val="bottom"/>
          </w:tcPr>
          <w:p>
            <w:pPr>
              <w:ind w:left="1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SUITE 900</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LOS ANGELES</w:t>
            </w:r>
          </w:p>
        </w:tc>
        <w:tc>
          <w:tcPr>
            <w:tcW w:w="840" w:type="dxa"/>
            <w:vAlign w:val="bottom"/>
          </w:tcPr>
          <w:p>
            <w:pPr>
              <w:ind w:left="16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91311</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08/31/2017</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200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5"/>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1100" w:type="dxa"/>
            <w:vAlign w:val="bottom"/>
            <w:tcBorders>
              <w:top w:val="single" w:sz="8" w:color="0000EE"/>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3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200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3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14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gridSpan w:val="2"/>
          </w:tcPr>
          <w:p>
            <w:pPr>
              <w:ind w:left="100"/>
              <w:spacing w:after="0" w:line="80" w:lineRule="exact"/>
              <w:rPr>
                <w:sz w:val="20"/>
                <w:szCs w:val="20"/>
                <w:color w:val="auto"/>
              </w:rPr>
            </w:pPr>
            <w:r>
              <w:rPr>
                <w:rFonts w:ascii="Arial" w:cs="Arial" w:eastAsia="Arial" w:hAnsi="Arial"/>
                <w:sz w:val="9"/>
                <w:szCs w:val="9"/>
                <w:color w:val="auto"/>
              </w:rPr>
              <w:t>Director</w:t>
            </w:r>
          </w:p>
        </w:tc>
        <w:tc>
          <w:tcPr>
            <w:tcW w:w="1300" w:type="dxa"/>
            <w:vAlign w:val="bottom"/>
          </w:tcPr>
          <w:p>
            <w:pPr>
              <w:ind w:left="10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60" w:type="dxa"/>
            <w:vAlign w:val="bottom"/>
            <w:gridSpan w:val="2"/>
          </w:tcPr>
          <w:p>
            <w:pPr>
              <w:ind w:left="100"/>
              <w:spacing w:after="0"/>
              <w:rPr>
                <w:sz w:val="20"/>
                <w:szCs w:val="20"/>
                <w:color w:val="auto"/>
              </w:rPr>
            </w:pPr>
            <w:r>
              <w:rPr>
                <w:rFonts w:ascii="Arial" w:cs="Arial" w:eastAsia="Arial" w:hAnsi="Arial"/>
                <w:sz w:val="9"/>
                <w:szCs w:val="9"/>
                <w:color w:val="auto"/>
              </w:rPr>
              <w:t>Officer (give title below)</w:t>
            </w:r>
          </w:p>
        </w:tc>
        <w:tc>
          <w:tcPr>
            <w:tcW w:w="1300" w:type="dxa"/>
            <w:vAlign w:val="bottom"/>
          </w:tcPr>
          <w:p>
            <w:pPr>
              <w:ind w:left="10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3"/>
            <w:vMerge w:val="restart"/>
          </w:tcPr>
          <w:p>
            <w:pPr>
              <w:ind w:left="540"/>
              <w:spacing w:after="0"/>
              <w:rPr>
                <w:sz w:val="20"/>
                <w:szCs w:val="20"/>
                <w:color w:val="auto"/>
              </w:rPr>
            </w:pPr>
            <w:r>
              <w:rPr>
                <w:rFonts w:ascii="Arial" w:cs="Arial" w:eastAsia="Arial" w:hAnsi="Arial"/>
                <w:sz w:val="12"/>
                <w:szCs w:val="12"/>
                <w:color w:val="0000FF"/>
              </w:rPr>
              <w:t>Vice President and Controller</w:t>
            </w:r>
          </w:p>
        </w:tc>
        <w:tc>
          <w:tcPr>
            <w:tcW w:w="12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ind w:left="880"/>
              <w:spacing w:after="0"/>
              <w:rPr>
                <w:sz w:val="20"/>
                <w:szCs w:val="20"/>
                <w:color w:val="auto"/>
              </w:rPr>
            </w:pPr>
            <w:r>
              <w:rPr>
                <w:rFonts w:ascii="Arial" w:cs="Arial" w:eastAsia="Arial" w:hAnsi="Arial"/>
                <w:sz w:val="12"/>
                <w:szCs w:val="12"/>
                <w:color w:val="0000FF"/>
              </w:rPr>
              <w:t>26,794</w:t>
            </w:r>
            <w:r>
              <w:rPr>
                <w:rFonts w:ascii="Arial" w:cs="Arial" w:eastAsia="Arial" w:hAnsi="Arial"/>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35"/>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2014 Stock Option</w:t>
            </w:r>
          </w:p>
        </w:tc>
        <w:tc>
          <w:tcPr>
            <w:tcW w:w="600" w:type="dxa"/>
            <w:vAlign w:val="bottom"/>
          </w:tcPr>
          <w:p>
            <w:pPr>
              <w:ind w:left="260"/>
              <w:spacing w:after="0"/>
              <w:rPr>
                <w:sz w:val="20"/>
                <w:szCs w:val="20"/>
                <w:color w:val="auto"/>
              </w:rPr>
            </w:pPr>
            <w:r>
              <w:rPr>
                <w:rFonts w:ascii="Arial" w:cs="Arial" w:eastAsia="Arial" w:hAnsi="Arial"/>
                <w:sz w:val="8"/>
                <w:szCs w:val="8"/>
                <w:color w:val="008000"/>
              </w:rPr>
              <w:t>(2)</w:t>
            </w:r>
          </w:p>
        </w:tc>
        <w:tc>
          <w:tcPr>
            <w:tcW w:w="520" w:type="dxa"/>
            <w:vAlign w:val="bottom"/>
          </w:tcPr>
          <w:p>
            <w:pPr>
              <w:jc w:val="right"/>
              <w:spacing w:after="0"/>
              <w:rPr>
                <w:sz w:val="20"/>
                <w:szCs w:val="20"/>
                <w:color w:val="auto"/>
              </w:rPr>
            </w:pPr>
            <w:r>
              <w:rPr>
                <w:rFonts w:ascii="Arial" w:cs="Arial" w:eastAsia="Arial" w:hAnsi="Arial"/>
                <w:sz w:val="9"/>
                <w:szCs w:val="9"/>
                <w:color w:val="0000FF"/>
              </w:rPr>
              <w:t>11/30/2021</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70"/>
              <w:spacing w:after="0"/>
              <w:rPr>
                <w:sz w:val="20"/>
                <w:szCs w:val="20"/>
                <w:color w:val="auto"/>
              </w:rPr>
            </w:pPr>
            <w:r>
              <w:rPr>
                <w:rFonts w:ascii="Arial" w:cs="Arial" w:eastAsia="Arial" w:hAnsi="Arial"/>
                <w:sz w:val="12"/>
                <w:szCs w:val="12"/>
                <w:color w:val="0000FF"/>
              </w:rPr>
              <w:t>7,576</w:t>
            </w:r>
          </w:p>
        </w:tc>
        <w:tc>
          <w:tcPr>
            <w:tcW w:w="800" w:type="dxa"/>
            <w:vAlign w:val="bottom"/>
          </w:tcPr>
          <w:p>
            <w:pPr>
              <w:jc w:val="right"/>
              <w:ind w:right="250"/>
              <w:spacing w:after="0"/>
              <w:rPr>
                <w:sz w:val="20"/>
                <w:szCs w:val="20"/>
                <w:color w:val="auto"/>
              </w:rPr>
            </w:pPr>
            <w:r>
              <w:rPr>
                <w:rFonts w:ascii="Arial" w:cs="Arial" w:eastAsia="Arial" w:hAnsi="Arial"/>
                <w:sz w:val="12"/>
                <w:szCs w:val="12"/>
                <w:color w:val="0000FF"/>
              </w:rPr>
              <w:t>81.1</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2015 Stock Option</w:t>
            </w:r>
          </w:p>
        </w:tc>
        <w:tc>
          <w:tcPr>
            <w:tcW w:w="600" w:type="dxa"/>
            <w:vAlign w:val="bottom"/>
          </w:tcPr>
          <w:p>
            <w:pPr>
              <w:ind w:left="260"/>
              <w:spacing w:after="0"/>
              <w:rPr>
                <w:sz w:val="20"/>
                <w:szCs w:val="20"/>
                <w:color w:val="auto"/>
              </w:rPr>
            </w:pPr>
            <w:r>
              <w:rPr>
                <w:rFonts w:ascii="Arial" w:cs="Arial" w:eastAsia="Arial" w:hAnsi="Arial"/>
                <w:sz w:val="8"/>
                <w:szCs w:val="8"/>
                <w:color w:val="008000"/>
              </w:rPr>
              <w:t>(3)</w:t>
            </w:r>
          </w:p>
        </w:tc>
        <w:tc>
          <w:tcPr>
            <w:tcW w:w="520" w:type="dxa"/>
            <w:vAlign w:val="bottom"/>
          </w:tcPr>
          <w:p>
            <w:pPr>
              <w:jc w:val="right"/>
              <w:spacing w:after="0"/>
              <w:rPr>
                <w:sz w:val="20"/>
                <w:szCs w:val="20"/>
                <w:color w:val="auto"/>
              </w:rPr>
            </w:pPr>
            <w:r>
              <w:rPr>
                <w:rFonts w:ascii="Arial" w:cs="Arial" w:eastAsia="Arial" w:hAnsi="Arial"/>
                <w:sz w:val="9"/>
                <w:szCs w:val="9"/>
                <w:color w:val="0000FF"/>
              </w:rPr>
              <w:t>08/04/2022</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170"/>
              <w:spacing w:after="0"/>
              <w:rPr>
                <w:sz w:val="20"/>
                <w:szCs w:val="20"/>
                <w:color w:val="auto"/>
              </w:rPr>
            </w:pPr>
            <w:r>
              <w:rPr>
                <w:rFonts w:ascii="Arial" w:cs="Arial" w:eastAsia="Arial" w:hAnsi="Arial"/>
                <w:sz w:val="12"/>
                <w:szCs w:val="12"/>
                <w:color w:val="0000FF"/>
              </w:rPr>
              <w:t>3,667</w:t>
            </w:r>
          </w:p>
        </w:tc>
        <w:tc>
          <w:tcPr>
            <w:tcW w:w="800" w:type="dxa"/>
            <w:vAlign w:val="bottom"/>
          </w:tcPr>
          <w:p>
            <w:pPr>
              <w:jc w:val="right"/>
              <w:ind w:right="290"/>
              <w:spacing w:after="0"/>
              <w:rPr>
                <w:sz w:val="20"/>
                <w:szCs w:val="20"/>
                <w:color w:val="auto"/>
              </w:rPr>
            </w:pPr>
            <w:r>
              <w:rPr>
                <w:rFonts w:ascii="Arial" w:cs="Arial" w:eastAsia="Arial" w:hAnsi="Arial"/>
                <w:sz w:val="12"/>
                <w:szCs w:val="12"/>
                <w:color w:val="0000FF"/>
              </w:rPr>
              <w:t>42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ind w:left="20" w:right="120" w:hanging="1"/>
        <w:spacing w:after="0" w:line="242"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amount reported consists of 2,537 shares of common stock and, pursuant to the California Resources Corporation Long-Term Incentive Plan, the following: (1) a Restricted Stock Incentive Award of 3,197 shares of common stock granted on December 1, 2014 which will vest on November 30, 2017, (2) 656 Restricted Stock Units (RSUs) granted on August 15, 2015 which will vest on August 4, 2018, (3) 4,375 RSUs granted on May 27, 2016 which will vest 1/2 each on May 26, 2018 and 2019, (4) 7,975 RSUs granted on February 13, 2017 which will vest 1/3 each on February 12, 2018, 2019 and 2020, and (5) 8,054 RSUs granted on August 1, 2017 which will vest on July 30, 2020.</w:t>
      </w:r>
    </w:p>
    <w:p>
      <w:pPr>
        <w:sectPr>
          <w:pgSz w:w="11900" w:h="16838" w:orient="portrait"/>
          <w:cols w:equalWidth="0" w:num="1">
            <w:col w:w="11480"/>
          </w:cols>
          <w:pgMar w:left="220" w:top="197" w:right="199" w:bottom="1440" w:gutter="0" w:footer="0" w:header="0"/>
          <w:type w:val="continuous"/>
        </w:sectPr>
      </w:pPr>
    </w:p>
    <w:p>
      <w:pPr>
        <w:spacing w:after="0" w:line="20" w:lineRule="exact"/>
        <w:rPr>
          <w:sz w:val="24"/>
          <w:szCs w:val="24"/>
          <w:color w:val="auto"/>
        </w:rPr>
      </w:pPr>
    </w:p>
    <w:p>
      <w:pPr>
        <w:ind w:left="100" w:hanging="81"/>
        <w:spacing w:after="0"/>
        <w:tabs>
          <w:tab w:leader="none" w:pos="100"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stock option became exercisable as to 2,525 shares each on August 30, 2015 and August 30, 2016, and becomes exercisable as to the remaining 2,526 shares on November 30, 2017.</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stock option became exercisable as to 1,222 shares each on August 4, 2016 and August 4, 2017, and becomes exercisable as to the remaining 1,223 shares on August 4, 2018.</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4"/>
          <w:szCs w:val="24"/>
          <w:color w:val="auto"/>
        </w:rPr>
      </w:pPr>
    </w:p>
    <w:p>
      <w:pPr>
        <w:ind w:left="6900"/>
        <w:spacing w:after="0"/>
        <w:rPr>
          <w:sz w:val="20"/>
          <w:szCs w:val="20"/>
          <w:color w:val="auto"/>
        </w:rPr>
      </w:pPr>
      <w:r>
        <w:rPr>
          <w:rFonts w:ascii="Arial" w:cs="Arial" w:eastAsia="Arial" w:hAnsi="Arial"/>
          <w:sz w:val="11"/>
          <w:szCs w:val="11"/>
          <w:color w:val="0000FF"/>
        </w:rPr>
        <w:t>/s/ Ulrik Damborg, Attorney-in-Fact for Noelle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4027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2715" cy="5715"/>
                    </a:xfrm>
                    <a:prstGeom prst="rect">
                      <a:avLst/>
                    </a:prstGeom>
                    <a:noFill/>
                  </pic:spPr>
                </pic:pic>
              </a:graphicData>
            </a:graphic>
          </wp:anchor>
        </w:drawing>
      </w:r>
    </w:p>
    <w:p>
      <w:pPr>
        <w:spacing w:after="0" w:line="2"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M. Repetti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181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8135"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88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9"/>
          <w:szCs w:val="9"/>
          <w:color w:val="0000FF"/>
        </w:rPr>
        <w:t>09/07/2017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100" w:space="8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w:t>
      </w:r>
    </w:p>
    <w:p>
      <w:pPr>
        <w:spacing w:after="0" w:line="146" w:lineRule="exact"/>
        <w:rPr>
          <w:sz w:val="20"/>
          <w:szCs w:val="20"/>
          <w:color w:val="auto"/>
        </w:rPr>
      </w:pPr>
    </w:p>
    <w:p>
      <w:pPr>
        <w:ind w:left="8"/>
        <w:spacing w:after="0" w:line="266" w:lineRule="auto"/>
        <w:rPr>
          <w:sz w:val="20"/>
          <w:szCs w:val="20"/>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necessary, 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22"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17th day of August,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Noelle M. Repetti</w:t>
      </w:r>
    </w:p>
    <w:p>
      <w:pPr>
        <w:ind w:left="8"/>
        <w:spacing w:after="0"/>
        <w:rPr>
          <w:sz w:val="20"/>
          <w:szCs w:val="20"/>
          <w:color w:val="auto"/>
        </w:rPr>
      </w:pPr>
      <w:r>
        <w:rPr>
          <w:rFonts w:ascii="Courier New" w:cs="Courier New" w:eastAsia="Courier New" w:hAnsi="Courier New"/>
          <w:sz w:val="12"/>
          <w:szCs w:val="12"/>
          <w:color w:val="auto"/>
        </w:rPr>
        <w:t>Noelle M. Repetti</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15053"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2019-12-04T02:30:05Z</dcterms:created>
  <dcterms:modified xsi:type="dcterms:W3CDTF">2019-12-04T02:30:05Z</dcterms:modified>
</cp:coreProperties>
</file>