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52971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2971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Kerns Shawn M.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9200 OAKDALE AVENUE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SUITE 900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California Resources Corp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CRC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02/21/2018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8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EVP - Operations &amp; Engineering</w:t>
      </w:r>
    </w:p>
    <w:p>
      <w:pPr>
        <w:spacing w:after="0" w:line="4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4" w:space="720"/>
            <w:col w:w="3466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20" w:type="dxa"/>
            <w:vAlign w:val="bottom"/>
            <w:gridSpan w:val="8"/>
          </w:tcPr>
          <w:p>
            <w:pPr>
              <w:jc w:val="center"/>
              <w:ind w:righ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0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LOS ANGELES CA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91311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80" w:type="dxa"/>
            <w:vAlign w:val="bottom"/>
            <w:gridSpan w:val="2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2"/>
          </w:tcPr>
          <w:p>
            <w:pPr>
              <w:jc w:val="center"/>
              <w:ind w:left="4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02/21/2018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25,082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right"/>
              <w:ind w:right="2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25,082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25,082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 Unit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11,478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ind w:right="119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20.17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3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02/21/2018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11,478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jc w:val="right"/>
              <w:ind w:right="21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02/20/2025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11,478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Restricted Stock Units (RSUs) granted pursuant to California Resources Corporation's (CRC) Long-Term Incentive Plan will be settled upon vesting 60% in shares of CRC common stock and 40% in cash.</w:t>
      </w:r>
    </w:p>
    <w:p>
      <w:pPr>
        <w:spacing w:after="0" w:line="63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RSUs will vest in three (3) equal installments beginning on February 20, 2019, 2020 and 2021.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Stock Options will vest in three (3) equal installments beginning on February 20, 2019, 2020 and 2021.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860"/>
        <w:spacing w:after="0" w:line="23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Ulrik Damborg, Attorney-in-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02/23/2018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-27940</wp:posOffset>
            </wp:positionV>
            <wp:extent cx="141859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85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 for Shawn M. Kerns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-16510</wp:posOffset>
            </wp:positionV>
            <wp:extent cx="112204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2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5812790</wp:posOffset>
            </wp:positionH>
            <wp:positionV relativeFrom="paragraph">
              <wp:posOffset>-84455</wp:posOffset>
            </wp:positionV>
            <wp:extent cx="50419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1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621969" TargetMode="External"/><Relationship Id="rId13" Type="http://schemas.openxmlformats.org/officeDocument/2006/relationships/hyperlink" Target="http://www.sec.gov/cgi-bin/browse-edgar?action=getcompany&amp;CIK=000160925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2019-12-08T11:18:32Z</dcterms:created>
  <dcterms:modified xsi:type="dcterms:W3CDTF">2019-12-08T11:18:32Z</dcterms:modified>
</cp:coreProperties>
</file>